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5668" w:type="dxa"/>
        <w:shd w:val="clear" w:color="auto" w:fill="FFFFFF" w:themeFill="background1"/>
        <w:tblLayout w:type="fixed"/>
        <w:tblCellMar>
          <w:left w:w="0" w:type="dxa"/>
          <w:right w:w="0" w:type="dxa"/>
        </w:tblCellMar>
        <w:tblLook w:val="04A0" w:firstRow="1" w:lastRow="0" w:firstColumn="1" w:lastColumn="0" w:noHBand="0" w:noVBand="1"/>
      </w:tblPr>
      <w:tblGrid>
        <w:gridCol w:w="930"/>
        <w:gridCol w:w="6295"/>
        <w:gridCol w:w="992"/>
        <w:gridCol w:w="1276"/>
        <w:gridCol w:w="3829"/>
        <w:gridCol w:w="1173"/>
        <w:gridCol w:w="1173"/>
      </w:tblGrid>
      <w:tr w:rsidR="00752BDB" w:rsidRPr="00FF625C" w:rsidTr="00752BDB">
        <w:trPr>
          <w:trHeight w:val="113"/>
        </w:trPr>
        <w:tc>
          <w:tcPr>
            <w:tcW w:w="7225" w:type="dxa"/>
            <w:gridSpan w:val="2"/>
            <w:shd w:val="clear" w:color="auto" w:fill="000000" w:themeFill="text1"/>
          </w:tcPr>
          <w:p w:rsidR="00752BDB" w:rsidRPr="001E3570" w:rsidRDefault="00752BDB" w:rsidP="00790CE8">
            <w:pPr>
              <w:jc w:val="center"/>
              <w:rPr>
                <w:rFonts w:asciiTheme="majorHAnsi" w:hAnsiTheme="majorHAnsi"/>
                <w:b/>
                <w:sz w:val="20"/>
                <w:szCs w:val="20"/>
              </w:rPr>
            </w:pPr>
            <w:r w:rsidRPr="001E3570">
              <w:rPr>
                <w:rFonts w:asciiTheme="majorHAnsi" w:hAnsiTheme="majorHAnsi"/>
                <w:b/>
                <w:sz w:val="20"/>
                <w:szCs w:val="20"/>
              </w:rPr>
              <w:t>A. Context</w:t>
            </w:r>
          </w:p>
        </w:tc>
        <w:tc>
          <w:tcPr>
            <w:tcW w:w="6097" w:type="dxa"/>
            <w:gridSpan w:val="3"/>
            <w:shd w:val="clear" w:color="auto" w:fill="000000" w:themeFill="text1"/>
          </w:tcPr>
          <w:p w:rsidR="00752BDB" w:rsidRPr="001E3570" w:rsidRDefault="00752BDB" w:rsidP="00790CE8">
            <w:pPr>
              <w:jc w:val="center"/>
              <w:rPr>
                <w:rFonts w:asciiTheme="majorHAnsi" w:hAnsiTheme="majorHAnsi"/>
                <w:b/>
                <w:sz w:val="20"/>
                <w:szCs w:val="20"/>
              </w:rPr>
            </w:pPr>
            <w:r>
              <w:rPr>
                <w:rFonts w:asciiTheme="majorHAnsi" w:hAnsiTheme="majorHAnsi"/>
                <w:b/>
                <w:sz w:val="20"/>
                <w:szCs w:val="20"/>
              </w:rPr>
              <w:t>B. Characters</w:t>
            </w:r>
          </w:p>
        </w:tc>
        <w:tc>
          <w:tcPr>
            <w:tcW w:w="2346" w:type="dxa"/>
            <w:gridSpan w:val="2"/>
            <w:shd w:val="clear" w:color="auto" w:fill="000000" w:themeFill="text1"/>
          </w:tcPr>
          <w:p w:rsidR="00752BDB" w:rsidRDefault="00752BDB" w:rsidP="00790CE8">
            <w:pPr>
              <w:jc w:val="center"/>
              <w:rPr>
                <w:rFonts w:asciiTheme="majorHAnsi" w:hAnsiTheme="majorHAnsi"/>
                <w:b/>
                <w:sz w:val="20"/>
                <w:szCs w:val="20"/>
              </w:rPr>
            </w:pPr>
          </w:p>
        </w:tc>
      </w:tr>
      <w:tr w:rsidR="00752BDB" w:rsidRPr="00FF625C" w:rsidTr="00752BDB">
        <w:trPr>
          <w:trHeight w:val="330"/>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1624</w:t>
            </w:r>
          </w:p>
        </w:tc>
        <w:tc>
          <w:tcPr>
            <w:tcW w:w="6295" w:type="dxa"/>
            <w:vMerge w:val="restart"/>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i/>
                <w:sz w:val="16"/>
                <w:szCs w:val="16"/>
              </w:rPr>
              <w:t>Meditation</w:t>
            </w:r>
            <w:r>
              <w:rPr>
                <w:rFonts w:asciiTheme="majorHAnsi" w:hAnsiTheme="majorHAnsi"/>
                <w:sz w:val="16"/>
                <w:szCs w:val="16"/>
              </w:rPr>
              <w:t xml:space="preserve"> by John Donne explores the idea that </w:t>
            </w:r>
            <w:r w:rsidRPr="00D80FA0">
              <w:rPr>
                <w:rFonts w:asciiTheme="majorHAnsi" w:hAnsiTheme="majorHAnsi"/>
                <w:i/>
                <w:sz w:val="16"/>
                <w:szCs w:val="16"/>
              </w:rPr>
              <w:t>“no man is an island, entire of itself; every man is</w:t>
            </w:r>
            <w:r>
              <w:rPr>
                <w:rFonts w:asciiTheme="majorHAnsi" w:hAnsiTheme="majorHAnsi"/>
                <w:i/>
                <w:sz w:val="16"/>
                <w:szCs w:val="16"/>
              </w:rPr>
              <w:t xml:space="preserve"> a piece of a continent</w:t>
            </w:r>
            <w:r w:rsidRPr="00D80FA0">
              <w:rPr>
                <w:rFonts w:asciiTheme="majorHAnsi" w:hAnsiTheme="majorHAnsi"/>
                <w:i/>
                <w:sz w:val="16"/>
                <w:szCs w:val="16"/>
              </w:rPr>
              <w:t>”</w:t>
            </w:r>
            <w:r>
              <w:rPr>
                <w:rFonts w:asciiTheme="majorHAnsi" w:hAnsiTheme="majorHAnsi"/>
                <w:i/>
                <w:sz w:val="16"/>
                <w:szCs w:val="16"/>
              </w:rPr>
              <w:t xml:space="preserve"> </w:t>
            </w:r>
            <w:r w:rsidRPr="001127B3">
              <w:rPr>
                <w:rFonts w:asciiTheme="majorHAnsi" w:hAnsiTheme="majorHAnsi"/>
                <w:sz w:val="16"/>
                <w:szCs w:val="16"/>
              </w:rPr>
              <w:t>which is echoed by the inspector in his final speech.</w:t>
            </w:r>
            <w:r>
              <w:rPr>
                <w:rFonts w:asciiTheme="majorHAnsi" w:hAnsiTheme="majorHAnsi"/>
                <w:i/>
                <w:sz w:val="16"/>
                <w:szCs w:val="16"/>
              </w:rPr>
              <w:t xml:space="preserve"> </w:t>
            </w:r>
            <w:r>
              <w:rPr>
                <w:rFonts w:asciiTheme="majorHAnsi" w:hAnsiTheme="majorHAnsi"/>
                <w:sz w:val="16"/>
                <w:szCs w:val="16"/>
              </w:rPr>
              <w:t xml:space="preserve"> </w:t>
            </w:r>
          </w:p>
        </w:tc>
        <w:tc>
          <w:tcPr>
            <w:tcW w:w="992" w:type="dxa"/>
            <w:vMerge w:val="restart"/>
            <w:shd w:val="clear" w:color="auto" w:fill="D9D9D9" w:themeFill="background1" w:themeFillShade="D9"/>
          </w:tcPr>
          <w:p w:rsidR="00752BDB" w:rsidRPr="00BE1DD6" w:rsidRDefault="00752BDB" w:rsidP="00752BDB">
            <w:pPr>
              <w:jc w:val="center"/>
              <w:rPr>
                <w:rFonts w:asciiTheme="majorHAnsi" w:hAnsiTheme="majorHAnsi"/>
                <w:b/>
                <w:sz w:val="16"/>
                <w:szCs w:val="16"/>
              </w:rPr>
            </w:pPr>
            <w:r w:rsidRPr="00BE1DD6">
              <w:rPr>
                <w:rFonts w:asciiTheme="majorHAnsi" w:hAnsiTheme="majorHAnsi"/>
                <w:b/>
                <w:sz w:val="16"/>
                <w:szCs w:val="16"/>
              </w:rPr>
              <w:t>Character</w:t>
            </w:r>
          </w:p>
        </w:tc>
        <w:tc>
          <w:tcPr>
            <w:tcW w:w="1276" w:type="dxa"/>
            <w:vMerge w:val="restart"/>
            <w:shd w:val="clear" w:color="auto" w:fill="D9D9D9" w:themeFill="background1" w:themeFillShade="D9"/>
          </w:tcPr>
          <w:p w:rsidR="00752BDB" w:rsidRPr="00BE1DD6" w:rsidRDefault="00752BDB" w:rsidP="00752BDB">
            <w:pPr>
              <w:jc w:val="center"/>
              <w:rPr>
                <w:rFonts w:asciiTheme="majorHAnsi" w:hAnsiTheme="majorHAnsi"/>
                <w:b/>
                <w:sz w:val="16"/>
                <w:szCs w:val="16"/>
              </w:rPr>
            </w:pPr>
            <w:r w:rsidRPr="00BE1DD6">
              <w:rPr>
                <w:rFonts w:asciiTheme="majorHAnsi" w:hAnsiTheme="majorHAnsi"/>
                <w:b/>
                <w:sz w:val="16"/>
                <w:szCs w:val="16"/>
              </w:rPr>
              <w:t>…are morally symbolic of…</w:t>
            </w:r>
          </w:p>
        </w:tc>
        <w:tc>
          <w:tcPr>
            <w:tcW w:w="3829" w:type="dxa"/>
            <w:vMerge w:val="restart"/>
            <w:shd w:val="clear" w:color="auto" w:fill="D9D9D9" w:themeFill="background1" w:themeFillShade="D9"/>
          </w:tcPr>
          <w:p w:rsidR="00752BDB" w:rsidRPr="00BE1DD6" w:rsidRDefault="00752BDB" w:rsidP="00752BDB">
            <w:pPr>
              <w:jc w:val="center"/>
              <w:rPr>
                <w:rFonts w:asciiTheme="majorHAnsi" w:hAnsiTheme="majorHAnsi"/>
                <w:b/>
                <w:sz w:val="16"/>
                <w:szCs w:val="16"/>
              </w:rPr>
            </w:pPr>
            <w:r w:rsidRPr="00BE1DD6">
              <w:rPr>
                <w:rFonts w:asciiTheme="majorHAnsi" w:hAnsiTheme="majorHAnsi"/>
                <w:b/>
                <w:sz w:val="16"/>
                <w:szCs w:val="16"/>
              </w:rPr>
              <w:t>.. and are allegorically symbolic of…</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 p</w:t>
            </w:r>
            <w:r w:rsidRPr="003B5E7E">
              <w:rPr>
                <w:rFonts w:asciiTheme="majorHAnsi" w:hAnsiTheme="majorHAnsi"/>
                <w:b/>
                <w:sz w:val="14"/>
                <w:szCs w:val="16"/>
              </w:rPr>
              <w:t>erpetuate</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Spread</w:t>
            </w:r>
          </w:p>
        </w:tc>
      </w:tr>
      <w:tr w:rsidR="00752BDB" w:rsidRPr="00FF625C" w:rsidTr="00752BDB">
        <w:trPr>
          <w:trHeight w:val="330"/>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i/>
                <w:sz w:val="16"/>
                <w:szCs w:val="16"/>
              </w:rPr>
            </w:pPr>
          </w:p>
        </w:tc>
        <w:tc>
          <w:tcPr>
            <w:tcW w:w="992" w:type="dxa"/>
            <w:vMerge/>
            <w:shd w:val="clear" w:color="auto" w:fill="D9D9D9" w:themeFill="background1" w:themeFillShade="D9"/>
          </w:tcPr>
          <w:p w:rsidR="00752BDB" w:rsidRPr="00B40C4F" w:rsidRDefault="00752BDB" w:rsidP="00752BDB">
            <w:pPr>
              <w:jc w:val="center"/>
              <w:rPr>
                <w:rFonts w:asciiTheme="majorHAnsi" w:hAnsiTheme="majorHAnsi"/>
                <w:b/>
                <w:sz w:val="18"/>
                <w:szCs w:val="16"/>
              </w:rPr>
            </w:pPr>
          </w:p>
        </w:tc>
        <w:tc>
          <w:tcPr>
            <w:tcW w:w="1276" w:type="dxa"/>
            <w:vMerge/>
            <w:shd w:val="clear" w:color="auto" w:fill="D9D9D9" w:themeFill="background1" w:themeFillShade="D9"/>
          </w:tcPr>
          <w:p w:rsidR="00752BDB" w:rsidRPr="00B40C4F" w:rsidRDefault="00752BDB" w:rsidP="00752BDB">
            <w:pPr>
              <w:jc w:val="center"/>
              <w:rPr>
                <w:rFonts w:asciiTheme="majorHAnsi" w:hAnsiTheme="majorHAnsi"/>
                <w:b/>
                <w:sz w:val="18"/>
                <w:szCs w:val="16"/>
              </w:rPr>
            </w:pPr>
          </w:p>
        </w:tc>
        <w:tc>
          <w:tcPr>
            <w:tcW w:w="3829" w:type="dxa"/>
            <w:vMerge/>
            <w:shd w:val="clear" w:color="auto" w:fill="D9D9D9" w:themeFill="background1" w:themeFillShade="D9"/>
          </w:tcPr>
          <w:p w:rsidR="00752BDB" w:rsidRPr="00B40C4F" w:rsidRDefault="00752BDB" w:rsidP="00752BDB">
            <w:pPr>
              <w:jc w:val="center"/>
              <w:rPr>
                <w:rFonts w:asciiTheme="majorHAnsi" w:hAnsiTheme="majorHAnsi"/>
                <w:b/>
                <w:sz w:val="18"/>
                <w:szCs w:val="16"/>
              </w:rPr>
            </w:pP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2. deference</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Pr>
                <w:rFonts w:asciiTheme="majorHAnsi" w:hAnsiTheme="majorHAnsi"/>
                <w:sz w:val="14"/>
                <w:szCs w:val="16"/>
              </w:rPr>
              <w:t>Submissive respect</w:t>
            </w:r>
          </w:p>
        </w:tc>
      </w:tr>
      <w:tr w:rsidR="00752BDB" w:rsidRPr="00FF625C" w:rsidTr="00752BDB">
        <w:trPr>
          <w:trHeight w:val="445"/>
        </w:trPr>
        <w:tc>
          <w:tcPr>
            <w:tcW w:w="930" w:type="dxa"/>
            <w:shd w:val="clear" w:color="auto" w:fill="FFFFFF" w:themeFill="background1"/>
          </w:tcPr>
          <w:p w:rsidR="00752BDB" w:rsidRPr="001E3570" w:rsidRDefault="00752BDB" w:rsidP="00752BDB">
            <w:pPr>
              <w:rPr>
                <w:rFonts w:asciiTheme="majorHAnsi" w:hAnsiTheme="majorHAnsi"/>
                <w:sz w:val="18"/>
                <w:szCs w:val="20"/>
              </w:rPr>
            </w:pPr>
            <w:r w:rsidRPr="001E3570">
              <w:rPr>
                <w:rFonts w:asciiTheme="majorHAnsi" w:hAnsiTheme="majorHAnsi"/>
                <w:sz w:val="18"/>
                <w:szCs w:val="20"/>
              </w:rPr>
              <w:t>1848</w:t>
            </w:r>
          </w:p>
        </w:tc>
        <w:tc>
          <w:tcPr>
            <w:tcW w:w="6295" w:type="dxa"/>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i/>
                <w:sz w:val="16"/>
                <w:szCs w:val="16"/>
              </w:rPr>
              <w:t>The Communist Manifesto</w:t>
            </w:r>
            <w:r w:rsidRPr="001E3570">
              <w:rPr>
                <w:rFonts w:asciiTheme="majorHAnsi" w:hAnsiTheme="majorHAnsi"/>
                <w:sz w:val="16"/>
                <w:szCs w:val="16"/>
              </w:rPr>
              <w:t xml:space="preserve"> by Karl Marx and Friedrich Engels </w:t>
            </w:r>
            <w:r>
              <w:rPr>
                <w:rFonts w:asciiTheme="majorHAnsi" w:hAnsiTheme="majorHAnsi"/>
                <w:sz w:val="16"/>
                <w:szCs w:val="16"/>
              </w:rPr>
              <w:t>“Workers of the world unite!”</w:t>
            </w:r>
          </w:p>
        </w:tc>
        <w:tc>
          <w:tcPr>
            <w:tcW w:w="992" w:type="dxa"/>
            <w:shd w:val="clear" w:color="auto" w:fill="F2F2F2" w:themeFill="background1" w:themeFillShade="F2"/>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 xml:space="preserve">Inspector </w:t>
            </w:r>
            <w:proofErr w:type="spellStart"/>
            <w:r w:rsidRPr="000E166A">
              <w:rPr>
                <w:rFonts w:asciiTheme="majorHAnsi" w:hAnsiTheme="majorHAnsi"/>
                <w:b/>
                <w:sz w:val="16"/>
                <w:szCs w:val="16"/>
              </w:rPr>
              <w:t>Goole</w:t>
            </w:r>
            <w:proofErr w:type="spellEnd"/>
          </w:p>
        </w:tc>
        <w:tc>
          <w:tcPr>
            <w:tcW w:w="1276"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Truth</w:t>
            </w:r>
          </w:p>
        </w:tc>
        <w:tc>
          <w:tcPr>
            <w:tcW w:w="3829"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 a mouthpiece for Priestley’s socialist ideas and an avatar to allow Eva to gain justice...</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3. c</w:t>
            </w:r>
            <w:r w:rsidRPr="003B5E7E">
              <w:rPr>
                <w:rFonts w:asciiTheme="majorHAnsi" w:hAnsiTheme="majorHAnsi"/>
                <w:b/>
                <w:sz w:val="14"/>
                <w:szCs w:val="16"/>
              </w:rPr>
              <w:t>onfine</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Limit / restrict</w:t>
            </w:r>
          </w:p>
        </w:tc>
      </w:tr>
      <w:tr w:rsidR="00752BDB" w:rsidRPr="00FF625C" w:rsidTr="00752BDB">
        <w:trPr>
          <w:trHeight w:val="113"/>
        </w:trPr>
        <w:tc>
          <w:tcPr>
            <w:tcW w:w="930" w:type="dxa"/>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1907</w:t>
            </w:r>
          </w:p>
        </w:tc>
        <w:tc>
          <w:tcPr>
            <w:tcW w:w="6295" w:type="dxa"/>
            <w:shd w:val="clear" w:color="auto" w:fill="FFFFFF" w:themeFill="background1"/>
          </w:tcPr>
          <w:p w:rsidR="00752BDB" w:rsidRPr="001E3570" w:rsidRDefault="00752BDB" w:rsidP="00752BDB">
            <w:pPr>
              <w:rPr>
                <w:rFonts w:asciiTheme="majorHAnsi" w:hAnsiTheme="majorHAnsi"/>
                <w:sz w:val="16"/>
                <w:szCs w:val="16"/>
              </w:rPr>
            </w:pPr>
            <w:r w:rsidRPr="001127B3">
              <w:rPr>
                <w:rFonts w:asciiTheme="majorHAnsi" w:hAnsiTheme="majorHAnsi"/>
                <w:b/>
                <w:i/>
                <w:sz w:val="16"/>
                <w:szCs w:val="16"/>
              </w:rPr>
              <w:t>From Serfdom to Socialism</w:t>
            </w:r>
            <w:r>
              <w:rPr>
                <w:rFonts w:asciiTheme="majorHAnsi" w:hAnsiTheme="majorHAnsi"/>
                <w:sz w:val="16"/>
                <w:szCs w:val="16"/>
              </w:rPr>
              <w:t xml:space="preserve"> by Keir Hardy founder of the </w:t>
            </w:r>
            <w:proofErr w:type="spellStart"/>
            <w:r>
              <w:rPr>
                <w:rFonts w:asciiTheme="majorHAnsi" w:hAnsiTheme="majorHAnsi"/>
                <w:sz w:val="16"/>
                <w:szCs w:val="16"/>
              </w:rPr>
              <w:t>Labour</w:t>
            </w:r>
            <w:proofErr w:type="spellEnd"/>
            <w:r>
              <w:rPr>
                <w:rFonts w:asciiTheme="majorHAnsi" w:hAnsiTheme="majorHAnsi"/>
                <w:sz w:val="16"/>
                <w:szCs w:val="16"/>
              </w:rPr>
              <w:t xml:space="preserve"> Party</w:t>
            </w:r>
            <w:r>
              <w:rPr>
                <w:rFonts w:asciiTheme="majorHAnsi" w:hAnsiTheme="majorHAnsi"/>
                <w:sz w:val="16"/>
                <w:szCs w:val="16"/>
              </w:rPr>
              <w:t xml:space="preserve"> which </w:t>
            </w:r>
            <w:proofErr w:type="spellStart"/>
            <w:r>
              <w:rPr>
                <w:rFonts w:asciiTheme="majorHAnsi" w:hAnsiTheme="majorHAnsi"/>
                <w:sz w:val="16"/>
                <w:szCs w:val="16"/>
              </w:rPr>
              <w:t>recalims</w:t>
            </w:r>
            <w:proofErr w:type="spellEnd"/>
            <w:r>
              <w:rPr>
                <w:rFonts w:asciiTheme="majorHAnsi" w:hAnsiTheme="majorHAnsi"/>
                <w:sz w:val="16"/>
                <w:szCs w:val="16"/>
              </w:rPr>
              <w:t xml:space="preserve"> the “</w:t>
            </w:r>
            <w:r w:rsidRPr="001127B3">
              <w:rPr>
                <w:rFonts w:asciiTheme="majorHAnsi" w:hAnsiTheme="majorHAnsi"/>
                <w:sz w:val="16"/>
                <w:szCs w:val="16"/>
              </w:rPr>
              <w:t>sma</w:t>
            </w:r>
            <w:r>
              <w:rPr>
                <w:rFonts w:asciiTheme="majorHAnsi" w:hAnsiTheme="majorHAnsi"/>
                <w:sz w:val="16"/>
                <w:szCs w:val="16"/>
              </w:rPr>
              <w:t xml:space="preserve">ll voice of Jesus the Communist” as a radical activist. </w:t>
            </w:r>
          </w:p>
        </w:tc>
        <w:tc>
          <w:tcPr>
            <w:tcW w:w="992" w:type="dxa"/>
            <w:shd w:val="clear" w:color="auto" w:fill="F2F2F2" w:themeFill="background1" w:themeFillShade="F2"/>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Eva Smith</w:t>
            </w:r>
          </w:p>
        </w:tc>
        <w:tc>
          <w:tcPr>
            <w:tcW w:w="1276"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Innocence</w:t>
            </w:r>
          </w:p>
        </w:tc>
        <w:tc>
          <w:tcPr>
            <w:tcW w:w="3829"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 Working Class exploitation +</w:t>
            </w:r>
            <w:r w:rsidRPr="003B5E7E">
              <w:rPr>
                <w:rFonts w:asciiTheme="majorHAnsi" w:hAnsiTheme="majorHAnsi"/>
                <w:sz w:val="16"/>
                <w:szCs w:val="16"/>
              </w:rPr>
              <w:t>the destructive nature of male</w:t>
            </w:r>
            <w:r>
              <w:rPr>
                <w:rFonts w:asciiTheme="majorHAnsi" w:hAnsiTheme="majorHAnsi"/>
                <w:sz w:val="16"/>
                <w:szCs w:val="16"/>
              </w:rPr>
              <w:t xml:space="preserve"> dominance, privilege and lust …</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sidRPr="003B5E7E">
              <w:rPr>
                <w:rFonts w:asciiTheme="majorHAnsi" w:hAnsiTheme="majorHAnsi"/>
                <w:b/>
                <w:sz w:val="14"/>
                <w:szCs w:val="16"/>
              </w:rPr>
              <w:t>4</w:t>
            </w:r>
            <w:r>
              <w:rPr>
                <w:rFonts w:asciiTheme="majorHAnsi" w:hAnsiTheme="majorHAnsi"/>
                <w:b/>
                <w:sz w:val="14"/>
                <w:szCs w:val="16"/>
              </w:rPr>
              <w:t>. e</w:t>
            </w:r>
            <w:r w:rsidRPr="003B5E7E">
              <w:rPr>
                <w:rFonts w:asciiTheme="majorHAnsi" w:hAnsiTheme="majorHAnsi"/>
                <w:b/>
                <w:sz w:val="14"/>
                <w:szCs w:val="16"/>
              </w:rPr>
              <w:t xml:space="preserve">galitarian </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Free and equal</w:t>
            </w:r>
          </w:p>
        </w:tc>
      </w:tr>
      <w:tr w:rsidR="00752BDB" w:rsidRPr="00FF625C" w:rsidTr="00752BDB">
        <w:trPr>
          <w:trHeight w:val="451"/>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1911-13</w:t>
            </w:r>
          </w:p>
        </w:tc>
        <w:tc>
          <w:tcPr>
            <w:tcW w:w="6295" w:type="dxa"/>
            <w:vMerge w:val="restart"/>
            <w:shd w:val="clear" w:color="auto" w:fill="FFFFFF" w:themeFill="background1"/>
          </w:tcPr>
          <w:p w:rsidR="00752BDB" w:rsidRPr="000E166A" w:rsidRDefault="00752BDB" w:rsidP="00752BDB">
            <w:pPr>
              <w:rPr>
                <w:rFonts w:asciiTheme="majorHAnsi" w:hAnsiTheme="majorHAnsi"/>
                <w:b/>
                <w:sz w:val="16"/>
                <w:szCs w:val="16"/>
              </w:rPr>
            </w:pPr>
            <w:r w:rsidRPr="009B1932">
              <w:rPr>
                <w:rFonts w:asciiTheme="majorHAnsi" w:hAnsiTheme="majorHAnsi"/>
                <w:b/>
                <w:sz w:val="16"/>
                <w:szCs w:val="16"/>
              </w:rPr>
              <w:t xml:space="preserve">The Great Unrest </w:t>
            </w:r>
            <w:r>
              <w:rPr>
                <w:rFonts w:asciiTheme="majorHAnsi" w:hAnsiTheme="majorHAnsi"/>
                <w:b/>
                <w:sz w:val="16"/>
                <w:szCs w:val="16"/>
              </w:rPr>
              <w:t xml:space="preserve">– 2 years of workers’ strikes and unrest </w:t>
            </w:r>
          </w:p>
          <w:p w:rsidR="00752BDB" w:rsidRPr="001E3570" w:rsidRDefault="00752BDB" w:rsidP="00752BDB">
            <w:pPr>
              <w:rPr>
                <w:rFonts w:asciiTheme="majorHAnsi" w:hAnsiTheme="majorHAnsi"/>
                <w:sz w:val="16"/>
                <w:szCs w:val="16"/>
              </w:rPr>
            </w:pPr>
            <w:r>
              <w:rPr>
                <w:rFonts w:asciiTheme="majorHAnsi" w:hAnsiTheme="majorHAnsi"/>
                <w:sz w:val="16"/>
                <w:szCs w:val="16"/>
              </w:rPr>
              <w:t xml:space="preserve">- </w:t>
            </w:r>
            <w:r w:rsidRPr="009B1932">
              <w:rPr>
                <w:rFonts w:asciiTheme="majorHAnsi" w:hAnsiTheme="majorHAnsi"/>
                <w:sz w:val="16"/>
                <w:szCs w:val="16"/>
              </w:rPr>
              <w:t>In 1912 nearly 1 million miners went on The Coal Strike demanding minimum wage – it lasted 37 days and they won</w:t>
            </w:r>
          </w:p>
        </w:tc>
        <w:tc>
          <w:tcPr>
            <w:tcW w:w="992" w:type="dxa"/>
            <w:vMerge w:val="restart"/>
            <w:shd w:val="clear" w:color="auto" w:fill="F2F2F2" w:themeFill="background1" w:themeFillShade="F2"/>
          </w:tcPr>
          <w:p w:rsidR="00752BDB" w:rsidRPr="000E166A" w:rsidRDefault="00752BDB" w:rsidP="00752BDB">
            <w:pPr>
              <w:jc w:val="center"/>
              <w:rPr>
                <w:rFonts w:asciiTheme="majorHAnsi" w:hAnsiTheme="majorHAnsi"/>
                <w:b/>
                <w:sz w:val="16"/>
                <w:szCs w:val="16"/>
              </w:rPr>
            </w:pPr>
            <w:proofErr w:type="spellStart"/>
            <w:r w:rsidRPr="000E166A">
              <w:rPr>
                <w:rFonts w:asciiTheme="majorHAnsi" w:hAnsiTheme="majorHAnsi"/>
                <w:b/>
                <w:sz w:val="16"/>
                <w:szCs w:val="16"/>
              </w:rPr>
              <w:t>Mr</w:t>
            </w:r>
            <w:proofErr w:type="spellEnd"/>
            <w:r w:rsidRPr="000E166A">
              <w:rPr>
                <w:rFonts w:asciiTheme="majorHAnsi" w:hAnsiTheme="majorHAnsi"/>
                <w:b/>
                <w:sz w:val="16"/>
                <w:szCs w:val="16"/>
              </w:rPr>
              <w:t xml:space="preserve"> </w:t>
            </w:r>
            <w:r>
              <w:rPr>
                <w:rFonts w:asciiTheme="majorHAnsi" w:hAnsiTheme="majorHAnsi"/>
                <w:b/>
                <w:sz w:val="16"/>
                <w:szCs w:val="16"/>
              </w:rPr>
              <w:t xml:space="preserve">Arthur </w:t>
            </w:r>
            <w:r w:rsidRPr="000E166A">
              <w:rPr>
                <w:rFonts w:asciiTheme="majorHAnsi" w:hAnsiTheme="majorHAnsi"/>
                <w:b/>
                <w:sz w:val="16"/>
                <w:szCs w:val="16"/>
              </w:rPr>
              <w:t>Birling</w:t>
            </w:r>
          </w:p>
        </w:tc>
        <w:tc>
          <w:tcPr>
            <w:tcW w:w="1276" w:type="dxa"/>
            <w:vMerge w:val="restart"/>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Avarice and greed</w:t>
            </w:r>
          </w:p>
        </w:tc>
        <w:tc>
          <w:tcPr>
            <w:tcW w:w="3829" w:type="dxa"/>
            <w:vMerge w:val="restart"/>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 xml:space="preserve">… </w:t>
            </w:r>
            <w:r>
              <w:t xml:space="preserve"> </w:t>
            </w:r>
            <w:r w:rsidRPr="003B5E7E">
              <w:rPr>
                <w:rFonts w:asciiTheme="majorHAnsi" w:hAnsiTheme="majorHAnsi"/>
                <w:sz w:val="16"/>
                <w:szCs w:val="16"/>
              </w:rPr>
              <w:t xml:space="preserve">the arrogance and </w:t>
            </w:r>
            <w:r>
              <w:rPr>
                <w:rFonts w:asciiTheme="majorHAnsi" w:hAnsiTheme="majorHAnsi"/>
                <w:sz w:val="16"/>
                <w:szCs w:val="16"/>
              </w:rPr>
              <w:t>folly of class and Capitalism +</w:t>
            </w:r>
            <w:r w:rsidRPr="003B5E7E">
              <w:rPr>
                <w:rFonts w:asciiTheme="majorHAnsi" w:hAnsiTheme="majorHAnsi"/>
                <w:sz w:val="16"/>
                <w:szCs w:val="16"/>
              </w:rPr>
              <w:t xml:space="preserve"> the lack of humanity inherent in business </w:t>
            </w:r>
            <w:r>
              <w:rPr>
                <w:rFonts w:asciiTheme="majorHAnsi" w:hAnsiTheme="majorHAnsi"/>
                <w:sz w:val="16"/>
                <w:szCs w:val="16"/>
              </w:rPr>
              <w:t>…</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sidRPr="003B5E7E">
              <w:rPr>
                <w:rFonts w:asciiTheme="majorHAnsi" w:hAnsiTheme="majorHAnsi"/>
                <w:b/>
                <w:sz w:val="14"/>
                <w:szCs w:val="16"/>
              </w:rPr>
              <w:t>5</w:t>
            </w:r>
            <w:r>
              <w:rPr>
                <w:rFonts w:asciiTheme="majorHAnsi" w:hAnsiTheme="majorHAnsi"/>
                <w:b/>
                <w:sz w:val="14"/>
                <w:szCs w:val="16"/>
              </w:rPr>
              <w:t>. o</w:t>
            </w:r>
            <w:r w:rsidRPr="003B5E7E">
              <w:rPr>
                <w:rFonts w:asciiTheme="majorHAnsi" w:hAnsiTheme="majorHAnsi"/>
                <w:b/>
                <w:sz w:val="14"/>
                <w:szCs w:val="16"/>
              </w:rPr>
              <w:t>rthodoxy</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Belief</w:t>
            </w:r>
          </w:p>
        </w:tc>
      </w:tr>
      <w:tr w:rsidR="00752BDB" w:rsidRPr="00FF625C" w:rsidTr="00752BDB">
        <w:trPr>
          <w:trHeight w:val="451"/>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sz w:val="16"/>
                <w:szCs w:val="16"/>
              </w:rPr>
            </w:pPr>
          </w:p>
        </w:tc>
        <w:tc>
          <w:tcPr>
            <w:tcW w:w="992" w:type="dxa"/>
            <w:vMerge/>
            <w:shd w:val="clear" w:color="auto" w:fill="F2F2F2" w:themeFill="background1" w:themeFillShade="F2"/>
          </w:tcPr>
          <w:p w:rsidR="00752BDB" w:rsidRPr="000E166A" w:rsidRDefault="00752BDB" w:rsidP="00752BDB">
            <w:pPr>
              <w:jc w:val="center"/>
              <w:rPr>
                <w:rFonts w:asciiTheme="majorHAnsi" w:hAnsiTheme="majorHAnsi"/>
                <w:b/>
                <w:sz w:val="16"/>
                <w:szCs w:val="16"/>
              </w:rPr>
            </w:pPr>
          </w:p>
        </w:tc>
        <w:tc>
          <w:tcPr>
            <w:tcW w:w="1276" w:type="dxa"/>
            <w:vMerge/>
            <w:shd w:val="clear" w:color="auto" w:fill="F2F2F2" w:themeFill="background1" w:themeFillShade="F2"/>
          </w:tcPr>
          <w:p w:rsidR="00752BDB" w:rsidRDefault="00752BDB" w:rsidP="00752BDB">
            <w:pPr>
              <w:jc w:val="center"/>
              <w:rPr>
                <w:rFonts w:asciiTheme="majorHAnsi" w:hAnsiTheme="majorHAnsi"/>
                <w:sz w:val="16"/>
                <w:szCs w:val="16"/>
              </w:rPr>
            </w:pPr>
          </w:p>
        </w:tc>
        <w:tc>
          <w:tcPr>
            <w:tcW w:w="3829" w:type="dxa"/>
            <w:vMerge/>
            <w:shd w:val="clear" w:color="auto" w:fill="F2F2F2" w:themeFill="background1" w:themeFillShade="F2"/>
          </w:tcPr>
          <w:p w:rsidR="00752BDB" w:rsidRPr="001E3570" w:rsidRDefault="00752BDB" w:rsidP="00752BDB">
            <w:pPr>
              <w:jc w:val="center"/>
              <w:rPr>
                <w:rFonts w:asciiTheme="majorHAnsi" w:hAnsiTheme="majorHAnsi"/>
                <w:sz w:val="16"/>
                <w:szCs w:val="16"/>
              </w:rPr>
            </w:pP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6 a</w:t>
            </w:r>
            <w:r w:rsidRPr="003B5E7E">
              <w:rPr>
                <w:rFonts w:asciiTheme="majorHAnsi" w:hAnsiTheme="majorHAnsi"/>
                <w:b/>
                <w:sz w:val="14"/>
                <w:szCs w:val="16"/>
              </w:rPr>
              <w:t>rdent</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Strong, passionate</w:t>
            </w:r>
          </w:p>
        </w:tc>
      </w:tr>
      <w:tr w:rsidR="00752BDB" w:rsidRPr="00FF625C" w:rsidTr="00752BDB">
        <w:trPr>
          <w:trHeight w:val="88"/>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sidRPr="001E3570">
              <w:rPr>
                <w:rFonts w:asciiTheme="majorHAnsi" w:hAnsiTheme="majorHAnsi"/>
                <w:sz w:val="18"/>
                <w:szCs w:val="20"/>
              </w:rPr>
              <w:t>1912</w:t>
            </w:r>
          </w:p>
        </w:tc>
        <w:tc>
          <w:tcPr>
            <w:tcW w:w="6295" w:type="dxa"/>
            <w:vMerge w:val="restart"/>
            <w:shd w:val="clear" w:color="auto" w:fill="FFFFFF" w:themeFill="background1"/>
          </w:tcPr>
          <w:p w:rsidR="00752BDB" w:rsidRPr="009B1932" w:rsidRDefault="00752BDB" w:rsidP="00752BDB">
            <w:pPr>
              <w:rPr>
                <w:rFonts w:asciiTheme="majorHAnsi" w:hAnsiTheme="majorHAnsi"/>
                <w:b/>
                <w:i/>
                <w:sz w:val="16"/>
                <w:szCs w:val="16"/>
              </w:rPr>
            </w:pPr>
            <w:r w:rsidRPr="009B1932">
              <w:rPr>
                <w:rFonts w:asciiTheme="majorHAnsi" w:hAnsiTheme="majorHAnsi"/>
                <w:b/>
                <w:i/>
                <w:sz w:val="16"/>
                <w:szCs w:val="16"/>
              </w:rPr>
              <w:t>Edwardian Era or ‘Golden Age’</w:t>
            </w:r>
          </w:p>
          <w:p w:rsidR="00752BDB" w:rsidRPr="001E3570" w:rsidRDefault="00752BDB" w:rsidP="00752BDB">
            <w:pPr>
              <w:rPr>
                <w:rFonts w:asciiTheme="majorHAnsi" w:hAnsiTheme="majorHAnsi"/>
                <w:sz w:val="16"/>
                <w:szCs w:val="16"/>
              </w:rPr>
            </w:pPr>
            <w:r w:rsidRPr="009B1932">
              <w:rPr>
                <w:rFonts w:asciiTheme="majorHAnsi" w:hAnsiTheme="majorHAnsi"/>
                <w:b/>
                <w:i/>
                <w:sz w:val="16"/>
                <w:szCs w:val="16"/>
              </w:rPr>
              <w:t xml:space="preserve">The Titanic </w:t>
            </w:r>
            <w:r>
              <w:rPr>
                <w:rFonts w:asciiTheme="majorHAnsi" w:hAnsiTheme="majorHAnsi"/>
                <w:b/>
                <w:i/>
                <w:sz w:val="16"/>
                <w:szCs w:val="16"/>
              </w:rPr>
              <w:t xml:space="preserve">- </w:t>
            </w:r>
            <w:r>
              <w:rPr>
                <w:rFonts w:asciiTheme="majorHAnsi" w:hAnsiTheme="majorHAnsi"/>
                <w:sz w:val="16"/>
                <w:szCs w:val="16"/>
              </w:rPr>
              <w:t>sinks on its maiden voyage after hitting an iceberg that it did not see coming until too late</w:t>
            </w:r>
            <w:r>
              <w:rPr>
                <w:rFonts w:asciiTheme="majorHAnsi" w:hAnsiTheme="majorHAnsi"/>
                <w:sz w:val="16"/>
                <w:szCs w:val="16"/>
              </w:rPr>
              <w:t>.</w:t>
            </w:r>
          </w:p>
        </w:tc>
        <w:tc>
          <w:tcPr>
            <w:tcW w:w="992" w:type="dxa"/>
            <w:shd w:val="clear" w:color="auto" w:fill="F2F2F2" w:themeFill="background1" w:themeFillShade="F2"/>
          </w:tcPr>
          <w:p w:rsidR="00752BDB" w:rsidRPr="000E166A" w:rsidRDefault="00752BDB" w:rsidP="00752BDB">
            <w:pPr>
              <w:jc w:val="center"/>
              <w:rPr>
                <w:rFonts w:asciiTheme="majorHAnsi" w:hAnsiTheme="majorHAnsi"/>
                <w:b/>
                <w:sz w:val="16"/>
                <w:szCs w:val="16"/>
              </w:rPr>
            </w:pPr>
            <w:proofErr w:type="spellStart"/>
            <w:r w:rsidRPr="000E166A">
              <w:rPr>
                <w:rFonts w:asciiTheme="majorHAnsi" w:hAnsiTheme="majorHAnsi"/>
                <w:b/>
                <w:sz w:val="16"/>
                <w:szCs w:val="16"/>
              </w:rPr>
              <w:t>Mrs</w:t>
            </w:r>
            <w:proofErr w:type="spellEnd"/>
            <w:r w:rsidRPr="000E166A">
              <w:rPr>
                <w:rFonts w:asciiTheme="majorHAnsi" w:hAnsiTheme="majorHAnsi"/>
                <w:b/>
                <w:sz w:val="16"/>
                <w:szCs w:val="16"/>
              </w:rPr>
              <w:t xml:space="preserve"> Sybil Birling</w:t>
            </w:r>
          </w:p>
        </w:tc>
        <w:tc>
          <w:tcPr>
            <w:tcW w:w="1276"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Pride and Hubris</w:t>
            </w:r>
          </w:p>
        </w:tc>
        <w:tc>
          <w:tcPr>
            <w:tcW w:w="3829"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 the callous hubris of class prejudice and the hypocrisy of a society reliant on charity…</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7. c</w:t>
            </w:r>
            <w:r w:rsidRPr="003B5E7E">
              <w:rPr>
                <w:rFonts w:asciiTheme="majorHAnsi" w:hAnsiTheme="majorHAnsi"/>
                <w:b/>
                <w:sz w:val="14"/>
                <w:szCs w:val="16"/>
              </w:rPr>
              <w:t>onform</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Obey / follow</w:t>
            </w:r>
          </w:p>
        </w:tc>
      </w:tr>
      <w:tr w:rsidR="00752BDB" w:rsidRPr="00FF625C" w:rsidTr="00752BDB">
        <w:trPr>
          <w:trHeight w:val="113"/>
        </w:trPr>
        <w:tc>
          <w:tcPr>
            <w:tcW w:w="930" w:type="dxa"/>
            <w:vMerge/>
            <w:shd w:val="clear" w:color="auto" w:fill="FFFFFF" w:themeFill="background1"/>
          </w:tcPr>
          <w:p w:rsidR="00752BDB" w:rsidRPr="001E3570" w:rsidRDefault="00752BDB" w:rsidP="00752BDB">
            <w:pPr>
              <w:rPr>
                <w:rFonts w:asciiTheme="majorHAnsi" w:hAnsiTheme="majorHAnsi"/>
                <w:sz w:val="18"/>
                <w:szCs w:val="20"/>
              </w:rPr>
            </w:pPr>
          </w:p>
        </w:tc>
        <w:tc>
          <w:tcPr>
            <w:tcW w:w="6295" w:type="dxa"/>
            <w:vMerge/>
            <w:shd w:val="clear" w:color="auto" w:fill="FFFFFF" w:themeFill="background1"/>
          </w:tcPr>
          <w:p w:rsidR="00752BDB" w:rsidRPr="001E3570" w:rsidRDefault="00752BDB" w:rsidP="00752BDB">
            <w:pPr>
              <w:rPr>
                <w:rFonts w:asciiTheme="majorHAnsi" w:hAnsiTheme="majorHAnsi"/>
                <w:sz w:val="16"/>
                <w:szCs w:val="16"/>
              </w:rPr>
            </w:pPr>
          </w:p>
        </w:tc>
        <w:tc>
          <w:tcPr>
            <w:tcW w:w="992" w:type="dxa"/>
            <w:shd w:val="clear" w:color="auto" w:fill="F2F2F2" w:themeFill="background1" w:themeFillShade="F2"/>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Sheila Birling</w:t>
            </w:r>
          </w:p>
        </w:tc>
        <w:tc>
          <w:tcPr>
            <w:tcW w:w="1276" w:type="dxa"/>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Anger and Envy</w:t>
            </w:r>
          </w:p>
        </w:tc>
        <w:tc>
          <w:tcPr>
            <w:tcW w:w="3829" w:type="dxa"/>
            <w:vMerge w:val="restart"/>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 the progressive younger generation who learn responsibility +demand social, class and gender quality…</w:t>
            </w:r>
          </w:p>
          <w:p w:rsidR="00752BDB" w:rsidRPr="001E3570" w:rsidRDefault="00752BDB" w:rsidP="00752BDB">
            <w:pPr>
              <w:jc w:val="center"/>
              <w:rPr>
                <w:rFonts w:asciiTheme="majorHAnsi" w:hAnsiTheme="majorHAnsi"/>
                <w:sz w:val="16"/>
                <w:szCs w:val="16"/>
              </w:rPr>
            </w:pPr>
            <w:r>
              <w:rPr>
                <w:rFonts w:asciiTheme="majorHAnsi" w:hAnsiTheme="majorHAnsi"/>
                <w:sz w:val="16"/>
                <w:szCs w:val="16"/>
              </w:rPr>
              <w:t>…</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8. r</w:t>
            </w:r>
            <w:r w:rsidRPr="003B5E7E">
              <w:rPr>
                <w:rFonts w:asciiTheme="majorHAnsi" w:hAnsiTheme="majorHAnsi"/>
                <w:b/>
                <w:sz w:val="14"/>
                <w:szCs w:val="16"/>
              </w:rPr>
              <w:t xml:space="preserve">einforce </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Strengthen</w:t>
            </w:r>
          </w:p>
        </w:tc>
      </w:tr>
      <w:tr w:rsidR="00752BDB" w:rsidRPr="00FF625C" w:rsidTr="00752BDB">
        <w:trPr>
          <w:trHeight w:val="338"/>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1917</w:t>
            </w:r>
          </w:p>
        </w:tc>
        <w:tc>
          <w:tcPr>
            <w:tcW w:w="6295" w:type="dxa"/>
            <w:vMerge w:val="restart"/>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sz w:val="16"/>
                <w:szCs w:val="16"/>
              </w:rPr>
              <w:t xml:space="preserve">Workers strikes took off all over the world, most notably with the </w:t>
            </w:r>
            <w:r w:rsidRPr="009B1932">
              <w:rPr>
                <w:rFonts w:asciiTheme="majorHAnsi" w:hAnsiTheme="majorHAnsi"/>
                <w:b/>
                <w:sz w:val="16"/>
                <w:szCs w:val="16"/>
              </w:rPr>
              <w:t>Russian Revolution</w:t>
            </w:r>
            <w:r w:rsidRPr="009B1932">
              <w:rPr>
                <w:rFonts w:asciiTheme="majorHAnsi" w:hAnsiTheme="majorHAnsi"/>
                <w:sz w:val="16"/>
                <w:szCs w:val="16"/>
              </w:rPr>
              <w:t xml:space="preserve"> when in 1917 a group of workers called the “Soviets” led by Lenin took over the government, killed the royal family and made it a worker led country.</w:t>
            </w:r>
          </w:p>
        </w:tc>
        <w:tc>
          <w:tcPr>
            <w:tcW w:w="992" w:type="dxa"/>
            <w:vMerge w:val="restart"/>
            <w:shd w:val="clear" w:color="auto" w:fill="F2F2F2" w:themeFill="background1" w:themeFillShade="F2"/>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Eric Birling</w:t>
            </w:r>
          </w:p>
        </w:tc>
        <w:tc>
          <w:tcPr>
            <w:tcW w:w="1276" w:type="dxa"/>
            <w:vMerge w:val="restart"/>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Impertinence</w:t>
            </w:r>
            <w:r>
              <w:rPr>
                <w:rFonts w:asciiTheme="majorHAnsi" w:hAnsiTheme="majorHAnsi"/>
                <w:sz w:val="16"/>
                <w:szCs w:val="16"/>
              </w:rPr>
              <w:t>, Lust and Sloth</w:t>
            </w:r>
          </w:p>
        </w:tc>
        <w:tc>
          <w:tcPr>
            <w:tcW w:w="3829" w:type="dxa"/>
            <w:vMerge/>
            <w:shd w:val="clear" w:color="auto" w:fill="F2F2F2" w:themeFill="background1" w:themeFillShade="F2"/>
          </w:tcPr>
          <w:p w:rsidR="00752BDB" w:rsidRPr="001E3570" w:rsidRDefault="00752BDB" w:rsidP="00752BDB">
            <w:pPr>
              <w:jc w:val="cente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9. i</w:t>
            </w:r>
            <w:r w:rsidRPr="003B5E7E">
              <w:rPr>
                <w:rFonts w:asciiTheme="majorHAnsi" w:hAnsiTheme="majorHAnsi"/>
                <w:b/>
                <w:sz w:val="14"/>
                <w:szCs w:val="16"/>
              </w:rPr>
              <w:t>nevitable</w:t>
            </w:r>
          </w:p>
        </w:tc>
        <w:tc>
          <w:tcPr>
            <w:tcW w:w="1173" w:type="dxa"/>
            <w:shd w:val="clear" w:color="auto" w:fill="FFFFFF" w:themeFill="background1"/>
          </w:tcPr>
          <w:p w:rsidR="00752BDB" w:rsidRPr="003B5E7E" w:rsidRDefault="00752BDB" w:rsidP="00752BDB">
            <w:pPr>
              <w:jc w:val="center"/>
              <w:rPr>
                <w:rFonts w:asciiTheme="majorHAnsi" w:hAnsiTheme="majorHAnsi"/>
                <w:b/>
                <w:sz w:val="14"/>
                <w:szCs w:val="16"/>
              </w:rPr>
            </w:pPr>
            <w:r w:rsidRPr="003B5E7E">
              <w:rPr>
                <w:rFonts w:asciiTheme="majorHAnsi" w:hAnsiTheme="majorHAnsi"/>
                <w:sz w:val="14"/>
                <w:szCs w:val="16"/>
              </w:rPr>
              <w:t>Bound to happen</w:t>
            </w:r>
          </w:p>
        </w:tc>
      </w:tr>
      <w:tr w:rsidR="00752BDB" w:rsidRPr="00FF625C" w:rsidTr="00752BDB">
        <w:trPr>
          <w:trHeight w:val="337"/>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tcBorders>
              <w:bottom w:val="single" w:sz="4" w:space="0" w:color="auto"/>
            </w:tcBorders>
            <w:shd w:val="clear" w:color="auto" w:fill="FFFFFF" w:themeFill="background1"/>
          </w:tcPr>
          <w:p w:rsidR="00752BDB" w:rsidRPr="009B1932" w:rsidRDefault="00752BDB" w:rsidP="00752BDB">
            <w:pPr>
              <w:rPr>
                <w:rFonts w:asciiTheme="majorHAnsi" w:hAnsiTheme="majorHAnsi"/>
                <w:sz w:val="16"/>
                <w:szCs w:val="16"/>
              </w:rPr>
            </w:pPr>
          </w:p>
        </w:tc>
        <w:tc>
          <w:tcPr>
            <w:tcW w:w="992" w:type="dxa"/>
            <w:vMerge/>
            <w:tcBorders>
              <w:bottom w:val="single" w:sz="4" w:space="0" w:color="auto"/>
            </w:tcBorders>
            <w:shd w:val="clear" w:color="auto" w:fill="F2F2F2" w:themeFill="background1" w:themeFillShade="F2"/>
          </w:tcPr>
          <w:p w:rsidR="00752BDB" w:rsidRPr="000E166A" w:rsidRDefault="00752BDB" w:rsidP="00752BDB">
            <w:pPr>
              <w:jc w:val="center"/>
              <w:rPr>
                <w:rFonts w:asciiTheme="majorHAnsi" w:hAnsiTheme="majorHAnsi"/>
                <w:b/>
                <w:sz w:val="16"/>
                <w:szCs w:val="16"/>
              </w:rPr>
            </w:pPr>
          </w:p>
        </w:tc>
        <w:tc>
          <w:tcPr>
            <w:tcW w:w="1276" w:type="dxa"/>
            <w:vMerge/>
            <w:tcBorders>
              <w:bottom w:val="single" w:sz="4" w:space="0" w:color="auto"/>
            </w:tcBorders>
            <w:shd w:val="clear" w:color="auto" w:fill="F2F2F2" w:themeFill="background1" w:themeFillShade="F2"/>
          </w:tcPr>
          <w:p w:rsidR="00752BDB" w:rsidRDefault="00752BDB" w:rsidP="00752BDB">
            <w:pPr>
              <w:jc w:val="center"/>
              <w:rPr>
                <w:rFonts w:asciiTheme="majorHAnsi" w:hAnsiTheme="majorHAnsi"/>
                <w:sz w:val="16"/>
                <w:szCs w:val="16"/>
              </w:rPr>
            </w:pPr>
          </w:p>
        </w:tc>
        <w:tc>
          <w:tcPr>
            <w:tcW w:w="3829" w:type="dxa"/>
            <w:vMerge/>
            <w:tcBorders>
              <w:bottom w:val="single" w:sz="4" w:space="0" w:color="auto"/>
            </w:tcBorders>
            <w:shd w:val="clear" w:color="auto" w:fill="F2F2F2" w:themeFill="background1" w:themeFillShade="F2"/>
          </w:tcPr>
          <w:p w:rsidR="00752BDB" w:rsidRPr="001E3570" w:rsidRDefault="00752BDB" w:rsidP="00752BDB">
            <w:pPr>
              <w:jc w:val="cente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10. u</w:t>
            </w:r>
            <w:r w:rsidRPr="003B5E7E">
              <w:rPr>
                <w:rFonts w:asciiTheme="majorHAnsi" w:hAnsiTheme="majorHAnsi"/>
                <w:b/>
                <w:sz w:val="14"/>
                <w:szCs w:val="16"/>
              </w:rPr>
              <w:t>topia</w:t>
            </w: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An ideal world</w:t>
            </w:r>
          </w:p>
        </w:tc>
      </w:tr>
      <w:tr w:rsidR="00752BDB" w:rsidRPr="00FF625C" w:rsidTr="00752BDB">
        <w:trPr>
          <w:trHeight w:val="450"/>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1914-18</w:t>
            </w:r>
          </w:p>
        </w:tc>
        <w:tc>
          <w:tcPr>
            <w:tcW w:w="6295" w:type="dxa"/>
            <w:vMerge w:val="restart"/>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sz w:val="16"/>
                <w:szCs w:val="16"/>
              </w:rPr>
              <w:t>WWI</w:t>
            </w:r>
            <w:r>
              <w:rPr>
                <w:rFonts w:asciiTheme="majorHAnsi" w:hAnsiTheme="majorHAnsi"/>
                <w:sz w:val="16"/>
                <w:szCs w:val="16"/>
              </w:rPr>
              <w:t xml:space="preserve"> – millions die in a war that many believed was deliberately prolonged by the upper class in order to increase the British Empire. </w:t>
            </w:r>
          </w:p>
        </w:tc>
        <w:tc>
          <w:tcPr>
            <w:tcW w:w="992" w:type="dxa"/>
            <w:vMerge w:val="restart"/>
            <w:shd w:val="clear" w:color="auto" w:fill="F2F2F2" w:themeFill="background1" w:themeFillShade="F2"/>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Gerald Croft</w:t>
            </w:r>
          </w:p>
        </w:tc>
        <w:tc>
          <w:tcPr>
            <w:tcW w:w="1276" w:type="dxa"/>
            <w:vMerge w:val="restart"/>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Lust</w:t>
            </w:r>
          </w:p>
        </w:tc>
        <w:tc>
          <w:tcPr>
            <w:tcW w:w="3829" w:type="dxa"/>
            <w:vMerge w:val="restart"/>
            <w:shd w:val="clear" w:color="auto" w:fill="F2F2F2" w:themeFill="background1" w:themeFillShade="F2"/>
          </w:tcPr>
          <w:p w:rsidR="00752BDB" w:rsidRPr="001E3570" w:rsidRDefault="00752BDB" w:rsidP="00752BDB">
            <w:pPr>
              <w:jc w:val="center"/>
              <w:rPr>
                <w:rFonts w:asciiTheme="majorHAnsi" w:hAnsiTheme="majorHAnsi"/>
                <w:sz w:val="16"/>
                <w:szCs w:val="16"/>
              </w:rPr>
            </w:pPr>
            <w:r>
              <w:rPr>
                <w:rFonts w:asciiTheme="majorHAnsi" w:hAnsiTheme="majorHAnsi"/>
                <w:sz w:val="16"/>
                <w:szCs w:val="16"/>
              </w:rPr>
              <w:t xml:space="preserve">… the possibility of class progress crushed by the </w:t>
            </w:r>
            <w:r w:rsidRPr="00D80FA0">
              <w:rPr>
                <w:rFonts w:asciiTheme="majorHAnsi" w:hAnsiTheme="majorHAnsi"/>
                <w:sz w:val="16"/>
                <w:szCs w:val="16"/>
              </w:rPr>
              <w:t>desperate desire of upper class males to retain their sexual, economic and gender privileges</w:t>
            </w:r>
            <w:r>
              <w:rPr>
                <w:rFonts w:asciiTheme="majorHAnsi" w:hAnsiTheme="majorHAnsi"/>
                <w:sz w:val="16"/>
                <w:szCs w:val="16"/>
              </w:rPr>
              <w:t xml:space="preserve"> over the working class…</w:t>
            </w: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sidRPr="003B5E7E">
              <w:rPr>
                <w:rFonts w:asciiTheme="majorHAnsi" w:hAnsiTheme="majorHAnsi"/>
                <w:b/>
                <w:sz w:val="14"/>
                <w:szCs w:val="16"/>
              </w:rPr>
              <w:t>11. melancholia</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Freud = state of mourning</w:t>
            </w:r>
          </w:p>
        </w:tc>
      </w:tr>
      <w:tr w:rsidR="00752BDB" w:rsidRPr="00FF625C" w:rsidTr="00752BDB">
        <w:trPr>
          <w:trHeight w:val="450"/>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sz w:val="16"/>
                <w:szCs w:val="16"/>
              </w:rPr>
            </w:pPr>
          </w:p>
        </w:tc>
        <w:tc>
          <w:tcPr>
            <w:tcW w:w="992" w:type="dxa"/>
            <w:vMerge/>
            <w:tcBorders>
              <w:bottom w:val="single" w:sz="4" w:space="0" w:color="auto"/>
            </w:tcBorders>
            <w:shd w:val="clear" w:color="auto" w:fill="F2F2F2" w:themeFill="background1" w:themeFillShade="F2"/>
          </w:tcPr>
          <w:p w:rsidR="00752BDB" w:rsidRDefault="00752BDB" w:rsidP="00752BDB">
            <w:pPr>
              <w:rPr>
                <w:rFonts w:asciiTheme="majorHAnsi" w:hAnsiTheme="majorHAnsi"/>
                <w:sz w:val="16"/>
                <w:szCs w:val="16"/>
              </w:rPr>
            </w:pPr>
          </w:p>
        </w:tc>
        <w:tc>
          <w:tcPr>
            <w:tcW w:w="1276" w:type="dxa"/>
            <w:vMerge/>
            <w:tcBorders>
              <w:bottom w:val="single" w:sz="4" w:space="0" w:color="auto"/>
            </w:tcBorders>
            <w:shd w:val="clear" w:color="auto" w:fill="F2F2F2" w:themeFill="background1" w:themeFillShade="F2"/>
          </w:tcPr>
          <w:p w:rsidR="00752BDB" w:rsidRDefault="00752BDB" w:rsidP="00752BDB">
            <w:pPr>
              <w:rPr>
                <w:rFonts w:asciiTheme="majorHAnsi" w:hAnsiTheme="majorHAnsi"/>
                <w:sz w:val="16"/>
                <w:szCs w:val="16"/>
              </w:rPr>
            </w:pPr>
          </w:p>
        </w:tc>
        <w:tc>
          <w:tcPr>
            <w:tcW w:w="3829" w:type="dxa"/>
            <w:vMerge/>
            <w:tcBorders>
              <w:bottom w:val="single" w:sz="4" w:space="0" w:color="auto"/>
            </w:tcBorders>
            <w:shd w:val="clear" w:color="auto" w:fill="F2F2F2" w:themeFill="background1" w:themeFillShade="F2"/>
          </w:tcPr>
          <w:p w:rsidR="00752BDB" w:rsidRDefault="00752BDB" w:rsidP="00752BDB">
            <w:pP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12.p</w:t>
            </w:r>
            <w:r w:rsidRPr="003B5E7E">
              <w:rPr>
                <w:rFonts w:asciiTheme="majorHAnsi" w:hAnsiTheme="majorHAnsi"/>
                <w:b/>
                <w:sz w:val="14"/>
                <w:szCs w:val="16"/>
              </w:rPr>
              <w:t xml:space="preserve">revalent </w:t>
            </w: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Common</w:t>
            </w:r>
          </w:p>
        </w:tc>
      </w:tr>
      <w:tr w:rsidR="00752BDB" w:rsidRPr="00FF625C" w:rsidTr="00752BDB">
        <w:trPr>
          <w:trHeight w:val="280"/>
        </w:trPr>
        <w:tc>
          <w:tcPr>
            <w:tcW w:w="930" w:type="dxa"/>
            <w:shd w:val="clear" w:color="auto" w:fill="FFFFFF" w:themeFill="background1"/>
          </w:tcPr>
          <w:p w:rsidR="00752BDB" w:rsidRPr="001E3570" w:rsidRDefault="00752BDB" w:rsidP="00752BDB">
            <w:pPr>
              <w:rPr>
                <w:rFonts w:asciiTheme="majorHAnsi" w:hAnsiTheme="majorHAnsi"/>
                <w:sz w:val="18"/>
                <w:szCs w:val="20"/>
              </w:rPr>
            </w:pPr>
            <w:r w:rsidRPr="001E3570">
              <w:rPr>
                <w:rFonts w:asciiTheme="majorHAnsi" w:hAnsiTheme="majorHAnsi"/>
                <w:sz w:val="18"/>
                <w:szCs w:val="20"/>
              </w:rPr>
              <w:t>1918</w:t>
            </w:r>
          </w:p>
        </w:tc>
        <w:tc>
          <w:tcPr>
            <w:tcW w:w="6295" w:type="dxa"/>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sz w:val="16"/>
                <w:szCs w:val="16"/>
              </w:rPr>
              <w:t>Male suffrage</w:t>
            </w:r>
            <w:r>
              <w:rPr>
                <w:rFonts w:asciiTheme="majorHAnsi" w:hAnsiTheme="majorHAnsi"/>
                <w:sz w:val="16"/>
                <w:szCs w:val="16"/>
              </w:rPr>
              <w:t xml:space="preserve"> - </w:t>
            </w:r>
            <w:r w:rsidRPr="001E3570">
              <w:rPr>
                <w:rFonts w:asciiTheme="majorHAnsi" w:hAnsiTheme="majorHAnsi"/>
                <w:sz w:val="16"/>
                <w:szCs w:val="16"/>
              </w:rPr>
              <w:t>All men over 21 and Women over 30 with property qualifications get the right to vote.</w:t>
            </w:r>
          </w:p>
        </w:tc>
        <w:tc>
          <w:tcPr>
            <w:tcW w:w="6097" w:type="dxa"/>
            <w:gridSpan w:val="3"/>
            <w:tcBorders>
              <w:bottom w:val="single" w:sz="4" w:space="0" w:color="auto"/>
            </w:tcBorders>
            <w:shd w:val="clear" w:color="auto" w:fill="000000" w:themeFill="text1"/>
          </w:tcPr>
          <w:p w:rsidR="00752BDB" w:rsidRPr="001127B3" w:rsidRDefault="00752BDB" w:rsidP="00752BDB">
            <w:pPr>
              <w:jc w:val="center"/>
              <w:rPr>
                <w:rFonts w:asciiTheme="majorHAnsi" w:hAnsiTheme="majorHAnsi"/>
                <w:b/>
                <w:sz w:val="16"/>
                <w:szCs w:val="16"/>
              </w:rPr>
            </w:pPr>
            <w:r w:rsidRPr="001127B3">
              <w:rPr>
                <w:rFonts w:asciiTheme="majorHAnsi" w:hAnsiTheme="majorHAnsi"/>
                <w:b/>
                <w:sz w:val="20"/>
                <w:szCs w:val="16"/>
              </w:rPr>
              <w:t>C. Big Ideas</w:t>
            </w: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sidRPr="003B5E7E">
              <w:rPr>
                <w:rFonts w:asciiTheme="majorHAnsi" w:hAnsiTheme="majorHAnsi"/>
                <w:b/>
                <w:sz w:val="14"/>
                <w:szCs w:val="16"/>
              </w:rPr>
              <w:t xml:space="preserve">13. </w:t>
            </w:r>
            <w:r>
              <w:rPr>
                <w:rFonts w:asciiTheme="majorHAnsi" w:hAnsiTheme="majorHAnsi"/>
                <w:b/>
                <w:sz w:val="14"/>
                <w:szCs w:val="16"/>
              </w:rPr>
              <w:t>s</w:t>
            </w:r>
            <w:r w:rsidRPr="003B5E7E">
              <w:rPr>
                <w:rFonts w:asciiTheme="majorHAnsi" w:hAnsiTheme="majorHAnsi"/>
                <w:b/>
                <w:sz w:val="14"/>
                <w:szCs w:val="16"/>
              </w:rPr>
              <w:t>uffrage / franchise</w:t>
            </w: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The right to vote</w:t>
            </w:r>
          </w:p>
        </w:tc>
      </w:tr>
      <w:tr w:rsidR="00752BDB" w:rsidRPr="00FF625C" w:rsidTr="00752BDB">
        <w:trPr>
          <w:trHeight w:val="450"/>
        </w:trPr>
        <w:tc>
          <w:tcPr>
            <w:tcW w:w="930" w:type="dxa"/>
            <w:shd w:val="clear" w:color="auto" w:fill="FFFFFF" w:themeFill="background1"/>
          </w:tcPr>
          <w:p w:rsidR="00752BDB" w:rsidRPr="001E3570" w:rsidRDefault="00752BDB" w:rsidP="00752BDB">
            <w:pPr>
              <w:rPr>
                <w:rFonts w:asciiTheme="majorHAnsi" w:hAnsiTheme="majorHAnsi"/>
                <w:sz w:val="18"/>
                <w:szCs w:val="20"/>
              </w:rPr>
            </w:pPr>
            <w:r w:rsidRPr="001E3570">
              <w:rPr>
                <w:rFonts w:asciiTheme="majorHAnsi" w:hAnsiTheme="majorHAnsi"/>
                <w:sz w:val="18"/>
                <w:szCs w:val="20"/>
              </w:rPr>
              <w:t>1928</w:t>
            </w:r>
          </w:p>
        </w:tc>
        <w:tc>
          <w:tcPr>
            <w:tcW w:w="6295" w:type="dxa"/>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sz w:val="16"/>
                <w:szCs w:val="16"/>
              </w:rPr>
              <w:t>Women are given universal suffrage</w:t>
            </w:r>
            <w:r w:rsidRPr="001E3570">
              <w:rPr>
                <w:rFonts w:asciiTheme="majorHAnsi" w:hAnsiTheme="majorHAnsi"/>
                <w:sz w:val="16"/>
                <w:szCs w:val="16"/>
              </w:rPr>
              <w:t>: The Equal Franchise Act</w:t>
            </w:r>
          </w:p>
        </w:tc>
        <w:tc>
          <w:tcPr>
            <w:tcW w:w="992" w:type="dxa"/>
            <w:vMerge w:val="restart"/>
            <w:shd w:val="clear" w:color="auto" w:fill="FFFFFF" w:themeFill="background1"/>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Generational conflict</w:t>
            </w:r>
          </w:p>
        </w:tc>
        <w:tc>
          <w:tcPr>
            <w:tcW w:w="5105" w:type="dxa"/>
            <w:gridSpan w:val="2"/>
            <w:vMerge w:val="restart"/>
            <w:shd w:val="clear" w:color="auto" w:fill="FFFFFF" w:themeFill="background1"/>
          </w:tcPr>
          <w:p w:rsidR="00752BDB" w:rsidRDefault="00752BDB" w:rsidP="00752BDB">
            <w:pPr>
              <w:rPr>
                <w:rFonts w:asciiTheme="majorHAnsi" w:hAnsiTheme="majorHAnsi"/>
                <w:sz w:val="16"/>
                <w:szCs w:val="16"/>
              </w:rPr>
            </w:pPr>
            <w:r>
              <w:rPr>
                <w:rFonts w:asciiTheme="majorHAnsi" w:hAnsiTheme="majorHAnsi"/>
                <w:sz w:val="16"/>
                <w:szCs w:val="16"/>
              </w:rPr>
              <w:t xml:space="preserve">Priestley uses the family as a symbols of where the clash at the heart of a changing British society in the Edwardian era: the desire for progress and a more equal society </w:t>
            </w:r>
            <w:r w:rsidR="009B0465">
              <w:rPr>
                <w:rFonts w:asciiTheme="majorHAnsi" w:hAnsiTheme="majorHAnsi"/>
                <w:sz w:val="16"/>
                <w:szCs w:val="16"/>
              </w:rPr>
              <w:t xml:space="preserve">[young] </w:t>
            </w:r>
            <w:r>
              <w:rPr>
                <w:rFonts w:asciiTheme="majorHAnsi" w:hAnsiTheme="majorHAnsi"/>
                <w:sz w:val="16"/>
                <w:szCs w:val="16"/>
              </w:rPr>
              <w:t>vs. the reactionary desire to preserve class privilege</w:t>
            </w:r>
            <w:r w:rsidR="009B0465">
              <w:rPr>
                <w:rFonts w:asciiTheme="majorHAnsi" w:hAnsiTheme="majorHAnsi"/>
                <w:sz w:val="16"/>
                <w:szCs w:val="16"/>
              </w:rPr>
              <w:t xml:space="preserve"> [old]</w:t>
            </w:r>
            <w:r>
              <w:rPr>
                <w:rFonts w:asciiTheme="majorHAnsi" w:hAnsiTheme="majorHAnsi"/>
                <w:sz w:val="16"/>
                <w:szCs w:val="16"/>
              </w:rPr>
              <w:t xml:space="preserve">. </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14. p</w:t>
            </w:r>
            <w:r w:rsidRPr="003B5E7E">
              <w:rPr>
                <w:rFonts w:asciiTheme="majorHAnsi" w:hAnsiTheme="majorHAnsi"/>
                <w:b/>
                <w:sz w:val="14"/>
                <w:szCs w:val="16"/>
              </w:rPr>
              <w:t>atriarchal</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Ruled by men</w:t>
            </w:r>
          </w:p>
        </w:tc>
      </w:tr>
      <w:tr w:rsidR="00752BDB" w:rsidRPr="00FF625C" w:rsidTr="00752BDB">
        <w:trPr>
          <w:trHeight w:val="285"/>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1939-1945</w:t>
            </w:r>
          </w:p>
        </w:tc>
        <w:tc>
          <w:tcPr>
            <w:tcW w:w="6295" w:type="dxa"/>
            <w:vMerge w:val="restart"/>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sz w:val="16"/>
                <w:szCs w:val="16"/>
              </w:rPr>
              <w:t>WWII</w:t>
            </w:r>
            <w:r>
              <w:rPr>
                <w:rFonts w:asciiTheme="majorHAnsi" w:hAnsiTheme="majorHAnsi"/>
                <w:sz w:val="16"/>
                <w:szCs w:val="16"/>
              </w:rPr>
              <w:t xml:space="preserve"> - </w:t>
            </w:r>
            <w:r>
              <w:t xml:space="preserve"> </w:t>
            </w:r>
            <w:r w:rsidRPr="009B1932">
              <w:rPr>
                <w:rFonts w:asciiTheme="majorHAnsi" w:hAnsiTheme="majorHAnsi"/>
                <w:sz w:val="16"/>
                <w:szCs w:val="16"/>
              </w:rPr>
              <w:t>men of different classes fought together, many children were evacuated and lived with people of other classes, middle and working class women worked together in factories during the war and the government implemented rationing for all citizens which made them more equal.</w:t>
            </w:r>
          </w:p>
        </w:tc>
        <w:tc>
          <w:tcPr>
            <w:tcW w:w="992" w:type="dxa"/>
            <w:vMerge/>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shd w:val="clear" w:color="auto" w:fill="FFFFFF" w:themeFill="background1"/>
          </w:tcPr>
          <w:p w:rsidR="00752BDB" w:rsidRDefault="00752BDB" w:rsidP="00752BDB">
            <w:pP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15. i</w:t>
            </w:r>
            <w:r w:rsidRPr="003B5E7E">
              <w:rPr>
                <w:rFonts w:asciiTheme="majorHAnsi" w:hAnsiTheme="majorHAnsi"/>
                <w:b/>
                <w:sz w:val="14"/>
                <w:szCs w:val="16"/>
              </w:rPr>
              <w:t>ngrained</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Deeply rooted</w:t>
            </w:r>
          </w:p>
        </w:tc>
      </w:tr>
      <w:tr w:rsidR="00752BDB" w:rsidRPr="00FF625C" w:rsidTr="00752BDB">
        <w:trPr>
          <w:trHeight w:val="285"/>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sz w:val="16"/>
                <w:szCs w:val="16"/>
              </w:rPr>
            </w:pPr>
          </w:p>
        </w:tc>
        <w:tc>
          <w:tcPr>
            <w:tcW w:w="992" w:type="dxa"/>
            <w:vMerge/>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shd w:val="clear" w:color="auto" w:fill="FFFFFF" w:themeFill="background1"/>
          </w:tcPr>
          <w:p w:rsidR="00752BDB" w:rsidRDefault="00752BDB" w:rsidP="00752BDB">
            <w:pP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sidRPr="003B5E7E">
              <w:rPr>
                <w:rFonts w:asciiTheme="majorHAnsi" w:hAnsiTheme="majorHAnsi"/>
                <w:b/>
                <w:sz w:val="14"/>
                <w:szCs w:val="16"/>
              </w:rPr>
              <w:t>1</w:t>
            </w:r>
            <w:r>
              <w:rPr>
                <w:rFonts w:asciiTheme="majorHAnsi" w:hAnsiTheme="majorHAnsi"/>
                <w:b/>
                <w:sz w:val="14"/>
                <w:szCs w:val="16"/>
              </w:rPr>
              <w:t>6. n</w:t>
            </w:r>
            <w:r w:rsidRPr="003B5E7E">
              <w:rPr>
                <w:rFonts w:asciiTheme="majorHAnsi" w:hAnsiTheme="majorHAnsi"/>
                <w:b/>
                <w:sz w:val="14"/>
                <w:szCs w:val="16"/>
              </w:rPr>
              <w:t>orms</w:t>
            </w:r>
          </w:p>
          <w:p w:rsidR="00752BDB" w:rsidRPr="003B5E7E" w:rsidRDefault="00752BDB" w:rsidP="00752BDB">
            <w:pPr>
              <w:rPr>
                <w:rFonts w:asciiTheme="majorHAnsi" w:hAnsiTheme="majorHAnsi"/>
                <w:b/>
                <w:sz w:val="14"/>
                <w:szCs w:val="16"/>
              </w:rPr>
            </w:pP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Standards</w:t>
            </w:r>
          </w:p>
          <w:p w:rsidR="00752BDB" w:rsidRPr="003B5E7E" w:rsidRDefault="00752BDB" w:rsidP="00752BDB">
            <w:pPr>
              <w:rPr>
                <w:rFonts w:asciiTheme="majorHAnsi" w:hAnsiTheme="majorHAnsi"/>
                <w:sz w:val="14"/>
                <w:szCs w:val="16"/>
              </w:rPr>
            </w:pPr>
          </w:p>
        </w:tc>
      </w:tr>
      <w:tr w:rsidR="00752BDB" w:rsidRPr="00FF625C" w:rsidTr="00752BDB">
        <w:trPr>
          <w:trHeight w:val="278"/>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sz w:val="16"/>
                <w:szCs w:val="16"/>
              </w:rPr>
            </w:pPr>
          </w:p>
        </w:tc>
        <w:tc>
          <w:tcPr>
            <w:tcW w:w="992" w:type="dxa"/>
            <w:vMerge/>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shd w:val="clear" w:color="auto" w:fill="FFFFFF" w:themeFill="background1"/>
          </w:tcPr>
          <w:p w:rsidR="00752BDB" w:rsidRDefault="00752BDB" w:rsidP="00752BDB">
            <w:pP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17</w:t>
            </w:r>
            <w:r w:rsidRPr="003B5E7E">
              <w:rPr>
                <w:rFonts w:asciiTheme="majorHAnsi" w:hAnsiTheme="majorHAnsi"/>
                <w:b/>
                <w:sz w:val="14"/>
                <w:szCs w:val="16"/>
              </w:rPr>
              <w:t>.</w:t>
            </w:r>
            <w:r>
              <w:rPr>
                <w:rFonts w:asciiTheme="majorHAnsi" w:hAnsiTheme="majorHAnsi"/>
                <w:b/>
                <w:sz w:val="14"/>
                <w:szCs w:val="16"/>
              </w:rPr>
              <w:t xml:space="preserve"> o</w:t>
            </w:r>
            <w:r w:rsidRPr="003B5E7E">
              <w:rPr>
                <w:rFonts w:asciiTheme="majorHAnsi" w:hAnsiTheme="majorHAnsi"/>
                <w:b/>
                <w:sz w:val="14"/>
                <w:szCs w:val="16"/>
              </w:rPr>
              <w:t>bligation</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Duty</w:t>
            </w:r>
          </w:p>
        </w:tc>
      </w:tr>
      <w:tr w:rsidR="00752BDB" w:rsidRPr="00FF625C" w:rsidTr="00752BDB">
        <w:trPr>
          <w:trHeight w:val="277"/>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sz w:val="16"/>
                <w:szCs w:val="16"/>
              </w:rPr>
            </w:pPr>
          </w:p>
        </w:tc>
        <w:tc>
          <w:tcPr>
            <w:tcW w:w="992" w:type="dxa"/>
            <w:vMerge/>
            <w:tcBorders>
              <w:bottom w:val="single" w:sz="4" w:space="0" w:color="auto"/>
            </w:tcBorders>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tcBorders>
              <w:bottom w:val="single" w:sz="4" w:space="0" w:color="auto"/>
            </w:tcBorders>
            <w:shd w:val="clear" w:color="auto" w:fill="FFFFFF" w:themeFill="background1"/>
          </w:tcPr>
          <w:p w:rsidR="00752BDB" w:rsidRDefault="00752BDB" w:rsidP="00752BDB">
            <w:pP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sz w:val="14"/>
                <w:szCs w:val="16"/>
              </w:rPr>
            </w:pPr>
          </w:p>
        </w:tc>
      </w:tr>
      <w:tr w:rsidR="00752BDB" w:rsidRPr="00FF625C" w:rsidTr="00752BDB">
        <w:trPr>
          <w:trHeight w:val="285"/>
        </w:trPr>
        <w:tc>
          <w:tcPr>
            <w:tcW w:w="930" w:type="dxa"/>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1942</w:t>
            </w:r>
          </w:p>
        </w:tc>
        <w:tc>
          <w:tcPr>
            <w:tcW w:w="6295" w:type="dxa"/>
            <w:shd w:val="clear" w:color="auto" w:fill="FFFFFF" w:themeFill="background1"/>
          </w:tcPr>
          <w:p w:rsidR="00752BDB" w:rsidRPr="001E3570" w:rsidRDefault="00752BDB" w:rsidP="00752BDB">
            <w:pPr>
              <w:rPr>
                <w:rFonts w:asciiTheme="majorHAnsi" w:hAnsiTheme="majorHAnsi"/>
                <w:sz w:val="16"/>
                <w:szCs w:val="16"/>
              </w:rPr>
            </w:pPr>
            <w:r w:rsidRPr="009B1932">
              <w:rPr>
                <w:rFonts w:asciiTheme="majorHAnsi" w:hAnsiTheme="majorHAnsi"/>
                <w:b/>
                <w:sz w:val="16"/>
                <w:szCs w:val="16"/>
              </w:rPr>
              <w:t>The Beveridge Report</w:t>
            </w:r>
            <w:r>
              <w:rPr>
                <w:rFonts w:asciiTheme="majorHAnsi" w:hAnsiTheme="majorHAnsi"/>
                <w:sz w:val="16"/>
                <w:szCs w:val="16"/>
              </w:rPr>
              <w:t xml:space="preserve"> is written demanding “an attack on Want” through “Social Security”</w:t>
            </w:r>
          </w:p>
        </w:tc>
        <w:tc>
          <w:tcPr>
            <w:tcW w:w="992" w:type="dxa"/>
            <w:tcBorders>
              <w:bottom w:val="single" w:sz="4" w:space="0" w:color="auto"/>
            </w:tcBorders>
            <w:shd w:val="clear" w:color="auto" w:fill="FFFFFF" w:themeFill="background1"/>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Social class</w:t>
            </w:r>
          </w:p>
        </w:tc>
        <w:tc>
          <w:tcPr>
            <w:tcW w:w="5105" w:type="dxa"/>
            <w:gridSpan w:val="2"/>
            <w:tcBorders>
              <w:bottom w:val="single" w:sz="4" w:space="0" w:color="auto"/>
            </w:tcBorders>
            <w:shd w:val="clear" w:color="auto" w:fill="FFFFFF" w:themeFill="background1"/>
          </w:tcPr>
          <w:p w:rsidR="00752BDB" w:rsidRPr="001E3570" w:rsidRDefault="00752BDB" w:rsidP="00752BDB">
            <w:pPr>
              <w:rPr>
                <w:rFonts w:asciiTheme="majorHAnsi" w:hAnsiTheme="majorHAnsi"/>
                <w:sz w:val="16"/>
                <w:szCs w:val="16"/>
              </w:rPr>
            </w:pPr>
            <w:r>
              <w:rPr>
                <w:rFonts w:asciiTheme="majorHAnsi" w:hAnsiTheme="majorHAnsi"/>
                <w:sz w:val="16"/>
                <w:szCs w:val="16"/>
              </w:rPr>
              <w:t>Priestley attacks the codes of behavior and deference to a privileged elite which unjustly divides society.</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18. i</w:t>
            </w:r>
            <w:r w:rsidRPr="003B5E7E">
              <w:rPr>
                <w:rFonts w:asciiTheme="majorHAnsi" w:hAnsiTheme="majorHAnsi"/>
                <w:b/>
                <w:sz w:val="14"/>
                <w:szCs w:val="16"/>
              </w:rPr>
              <w:t>ndignation</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Outrage</w:t>
            </w:r>
          </w:p>
        </w:tc>
      </w:tr>
      <w:tr w:rsidR="00752BDB" w:rsidRPr="00FF625C" w:rsidTr="00752BDB">
        <w:trPr>
          <w:trHeight w:val="338"/>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1944</w:t>
            </w:r>
          </w:p>
        </w:tc>
        <w:tc>
          <w:tcPr>
            <w:tcW w:w="6295" w:type="dxa"/>
            <w:vMerge w:val="restart"/>
            <w:shd w:val="clear" w:color="auto" w:fill="FFFFFF" w:themeFill="background1"/>
          </w:tcPr>
          <w:p w:rsidR="00752BDB" w:rsidRPr="001E3570" w:rsidRDefault="00752BDB" w:rsidP="00752BDB">
            <w:pPr>
              <w:rPr>
                <w:rFonts w:asciiTheme="majorHAnsi" w:hAnsiTheme="majorHAnsi"/>
                <w:sz w:val="16"/>
                <w:szCs w:val="16"/>
              </w:rPr>
            </w:pPr>
            <w:r w:rsidRPr="00BE1DD6">
              <w:rPr>
                <w:rFonts w:asciiTheme="majorHAnsi" w:hAnsiTheme="majorHAnsi"/>
                <w:b/>
                <w:sz w:val="16"/>
                <w:szCs w:val="16"/>
              </w:rPr>
              <w:t>Priestley writes An Inspector Calls</w:t>
            </w:r>
            <w:r>
              <w:rPr>
                <w:rFonts w:asciiTheme="majorHAnsi" w:hAnsiTheme="majorHAnsi"/>
                <w:sz w:val="16"/>
                <w:szCs w:val="16"/>
              </w:rPr>
              <w:t xml:space="preserve"> at a time when Britain was about to decide its social direction after WWII: he wrote it to make the case for socialism and evoke the inequalities and injustice of society in 1912.</w:t>
            </w:r>
          </w:p>
        </w:tc>
        <w:tc>
          <w:tcPr>
            <w:tcW w:w="992" w:type="dxa"/>
            <w:vMerge w:val="restart"/>
            <w:shd w:val="clear" w:color="auto" w:fill="FFFFFF" w:themeFill="background1"/>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Ideology</w:t>
            </w:r>
          </w:p>
        </w:tc>
        <w:tc>
          <w:tcPr>
            <w:tcW w:w="5105" w:type="dxa"/>
            <w:gridSpan w:val="2"/>
            <w:vMerge w:val="restart"/>
            <w:shd w:val="clear" w:color="auto" w:fill="FFFFFF" w:themeFill="background1"/>
          </w:tcPr>
          <w:p w:rsidR="00752BDB" w:rsidRPr="001E3570" w:rsidRDefault="00752BDB" w:rsidP="00752BDB">
            <w:pPr>
              <w:rPr>
                <w:rFonts w:asciiTheme="majorHAnsi" w:hAnsiTheme="majorHAnsi"/>
                <w:sz w:val="16"/>
                <w:szCs w:val="16"/>
              </w:rPr>
            </w:pPr>
            <w:r>
              <w:rPr>
                <w:rFonts w:asciiTheme="majorHAnsi" w:hAnsiTheme="majorHAnsi"/>
                <w:sz w:val="16"/>
                <w:szCs w:val="16"/>
              </w:rPr>
              <w:t>Priestley attacks what Marx describes a social beliefs which present wealth and exploitation as justifiable and rational whilst concealing their true sources.</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19</w:t>
            </w:r>
            <w:r>
              <w:rPr>
                <w:rFonts w:asciiTheme="majorHAnsi" w:hAnsiTheme="majorHAnsi"/>
                <w:b/>
                <w:sz w:val="14"/>
                <w:szCs w:val="16"/>
              </w:rPr>
              <w:t>. s</w:t>
            </w:r>
            <w:r w:rsidRPr="003B5E7E">
              <w:rPr>
                <w:rFonts w:asciiTheme="majorHAnsi" w:hAnsiTheme="majorHAnsi"/>
                <w:b/>
                <w:sz w:val="14"/>
                <w:szCs w:val="16"/>
              </w:rPr>
              <w:t xml:space="preserve">ubmission </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 xml:space="preserve">Obedience </w:t>
            </w:r>
          </w:p>
        </w:tc>
      </w:tr>
      <w:tr w:rsidR="00752BDB" w:rsidRPr="00FF625C" w:rsidTr="00752BDB">
        <w:trPr>
          <w:trHeight w:val="337"/>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BE1DD6" w:rsidRDefault="00752BDB" w:rsidP="00752BDB">
            <w:pPr>
              <w:rPr>
                <w:rFonts w:asciiTheme="majorHAnsi" w:hAnsiTheme="majorHAnsi"/>
                <w:b/>
                <w:sz w:val="16"/>
                <w:szCs w:val="16"/>
              </w:rPr>
            </w:pPr>
          </w:p>
        </w:tc>
        <w:tc>
          <w:tcPr>
            <w:tcW w:w="992" w:type="dxa"/>
            <w:vMerge/>
            <w:tcBorders>
              <w:bottom w:val="single" w:sz="4" w:space="0" w:color="auto"/>
            </w:tcBorders>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tcBorders>
              <w:bottom w:val="single" w:sz="4" w:space="0" w:color="auto"/>
            </w:tcBorders>
            <w:shd w:val="clear" w:color="auto" w:fill="FFFFFF" w:themeFill="background1"/>
          </w:tcPr>
          <w:p w:rsidR="00752BDB" w:rsidRDefault="00752BDB" w:rsidP="00752BDB">
            <w:pPr>
              <w:rPr>
                <w:rFonts w:asciiTheme="majorHAnsi" w:hAnsiTheme="majorHAnsi"/>
                <w:sz w:val="16"/>
                <w:szCs w:val="16"/>
              </w:rPr>
            </w:pP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20</w:t>
            </w:r>
            <w:r>
              <w:rPr>
                <w:rFonts w:asciiTheme="majorHAnsi" w:hAnsiTheme="majorHAnsi"/>
                <w:b/>
                <w:sz w:val="14"/>
                <w:szCs w:val="16"/>
              </w:rPr>
              <w:t>.i</w:t>
            </w:r>
            <w:r w:rsidRPr="003B5E7E">
              <w:rPr>
                <w:rFonts w:asciiTheme="majorHAnsi" w:hAnsiTheme="majorHAnsi"/>
                <w:b/>
                <w:sz w:val="14"/>
                <w:szCs w:val="16"/>
              </w:rPr>
              <w:t>deological</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Ethical</w:t>
            </w:r>
          </w:p>
        </w:tc>
      </w:tr>
      <w:tr w:rsidR="00752BDB" w:rsidRPr="00FF625C" w:rsidTr="00752BDB">
        <w:trPr>
          <w:trHeight w:val="450"/>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1945</w:t>
            </w:r>
          </w:p>
        </w:tc>
        <w:tc>
          <w:tcPr>
            <w:tcW w:w="6295" w:type="dxa"/>
            <w:vMerge w:val="restart"/>
            <w:shd w:val="clear" w:color="auto" w:fill="FFFFFF" w:themeFill="background1"/>
          </w:tcPr>
          <w:p w:rsidR="00752BDB" w:rsidRPr="001E3570" w:rsidRDefault="00752BDB" w:rsidP="00752BDB">
            <w:pPr>
              <w:rPr>
                <w:rFonts w:asciiTheme="majorHAnsi" w:hAnsiTheme="majorHAnsi"/>
                <w:sz w:val="16"/>
                <w:szCs w:val="16"/>
              </w:rPr>
            </w:pPr>
            <w:r w:rsidRPr="00BE1DD6">
              <w:rPr>
                <w:rFonts w:asciiTheme="majorHAnsi" w:hAnsiTheme="majorHAnsi"/>
                <w:b/>
                <w:sz w:val="16"/>
                <w:szCs w:val="16"/>
              </w:rPr>
              <w:t>WWII ends and Winston Churchill and the</w:t>
            </w:r>
            <w:r>
              <w:rPr>
                <w:rFonts w:asciiTheme="majorHAnsi" w:hAnsiTheme="majorHAnsi"/>
                <w:sz w:val="16"/>
                <w:szCs w:val="16"/>
              </w:rPr>
              <w:t xml:space="preserve"> </w:t>
            </w:r>
            <w:r w:rsidRPr="009B1932">
              <w:rPr>
                <w:rFonts w:asciiTheme="majorHAnsi" w:hAnsiTheme="majorHAnsi"/>
                <w:b/>
                <w:sz w:val="16"/>
                <w:szCs w:val="16"/>
              </w:rPr>
              <w:t>Conservative government are voted</w:t>
            </w:r>
            <w:r>
              <w:rPr>
                <w:rFonts w:asciiTheme="majorHAnsi" w:hAnsiTheme="majorHAnsi"/>
                <w:sz w:val="16"/>
                <w:szCs w:val="16"/>
              </w:rPr>
              <w:t xml:space="preserve"> </w:t>
            </w:r>
            <w:r w:rsidRPr="00BE1DD6">
              <w:rPr>
                <w:rFonts w:asciiTheme="majorHAnsi" w:hAnsiTheme="majorHAnsi"/>
                <w:b/>
                <w:sz w:val="16"/>
                <w:szCs w:val="16"/>
              </w:rPr>
              <w:t xml:space="preserve">out </w:t>
            </w:r>
            <w:r>
              <w:rPr>
                <w:rFonts w:asciiTheme="majorHAnsi" w:hAnsiTheme="majorHAnsi"/>
                <w:sz w:val="16"/>
                <w:szCs w:val="16"/>
              </w:rPr>
              <w:t xml:space="preserve">to be replaced by a </w:t>
            </w:r>
            <w:proofErr w:type="spellStart"/>
            <w:r>
              <w:rPr>
                <w:rFonts w:asciiTheme="majorHAnsi" w:hAnsiTheme="majorHAnsi"/>
                <w:sz w:val="16"/>
                <w:szCs w:val="16"/>
              </w:rPr>
              <w:t>Labour</w:t>
            </w:r>
            <w:proofErr w:type="spellEnd"/>
            <w:r>
              <w:rPr>
                <w:rFonts w:asciiTheme="majorHAnsi" w:hAnsiTheme="majorHAnsi"/>
                <w:sz w:val="16"/>
                <w:szCs w:val="16"/>
              </w:rPr>
              <w:t xml:space="preserve"> government led by Clement Attlee</w:t>
            </w:r>
          </w:p>
        </w:tc>
        <w:tc>
          <w:tcPr>
            <w:tcW w:w="992" w:type="dxa"/>
            <w:vMerge w:val="restart"/>
            <w:shd w:val="clear" w:color="auto" w:fill="FFFFFF" w:themeFill="background1"/>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Exploitation</w:t>
            </w:r>
          </w:p>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Responsibility</w:t>
            </w:r>
          </w:p>
        </w:tc>
        <w:tc>
          <w:tcPr>
            <w:tcW w:w="5105" w:type="dxa"/>
            <w:gridSpan w:val="2"/>
            <w:vMerge w:val="restart"/>
            <w:shd w:val="clear" w:color="auto" w:fill="FFFFFF" w:themeFill="background1"/>
          </w:tcPr>
          <w:p w:rsidR="00752BDB" w:rsidRDefault="00752BDB" w:rsidP="00752BDB">
            <w:pPr>
              <w:rPr>
                <w:rFonts w:asciiTheme="majorHAnsi" w:hAnsiTheme="majorHAnsi"/>
                <w:sz w:val="16"/>
                <w:szCs w:val="16"/>
              </w:rPr>
            </w:pPr>
            <w:r>
              <w:rPr>
                <w:rFonts w:asciiTheme="majorHAnsi" w:hAnsiTheme="majorHAnsi"/>
                <w:sz w:val="16"/>
                <w:szCs w:val="16"/>
              </w:rPr>
              <w:t>Priestley attacks the philosophies for capitalism, especially those of Malthus and Bentham’s Utilitarianism showing that a  healthy society is one “body” that everyone has a moral obligation to keep healthy. Socialism and the Welfare State are part of society taking responsibility.</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21</w:t>
            </w:r>
            <w:r w:rsidRPr="003B5E7E">
              <w:rPr>
                <w:rFonts w:asciiTheme="majorHAnsi" w:hAnsiTheme="majorHAnsi"/>
                <w:b/>
                <w:sz w:val="14"/>
                <w:szCs w:val="16"/>
              </w:rPr>
              <w:t xml:space="preserve">. </w:t>
            </w:r>
            <w:proofErr w:type="spellStart"/>
            <w:r>
              <w:rPr>
                <w:rFonts w:asciiTheme="majorHAnsi" w:hAnsiTheme="majorHAnsi"/>
                <w:b/>
                <w:sz w:val="14"/>
                <w:szCs w:val="16"/>
              </w:rPr>
              <w:t>f</w:t>
            </w:r>
            <w:r w:rsidRPr="003B5E7E">
              <w:rPr>
                <w:rFonts w:asciiTheme="majorHAnsi" w:hAnsiTheme="majorHAnsi"/>
                <w:b/>
                <w:sz w:val="14"/>
                <w:szCs w:val="16"/>
              </w:rPr>
              <w:t>etishise</w:t>
            </w:r>
            <w:proofErr w:type="spellEnd"/>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Worship of an object / commodity</w:t>
            </w:r>
          </w:p>
        </w:tc>
      </w:tr>
      <w:tr w:rsidR="00752BDB" w:rsidRPr="00FF625C" w:rsidTr="00752BDB">
        <w:trPr>
          <w:trHeight w:val="450"/>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BE1DD6" w:rsidRDefault="00752BDB" w:rsidP="00752BDB">
            <w:pPr>
              <w:rPr>
                <w:rFonts w:asciiTheme="majorHAnsi" w:hAnsiTheme="majorHAnsi"/>
                <w:b/>
                <w:sz w:val="16"/>
                <w:szCs w:val="16"/>
              </w:rPr>
            </w:pPr>
          </w:p>
        </w:tc>
        <w:tc>
          <w:tcPr>
            <w:tcW w:w="992" w:type="dxa"/>
            <w:vMerge/>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shd w:val="clear" w:color="auto" w:fill="FFFFFF" w:themeFill="background1"/>
          </w:tcPr>
          <w:p w:rsidR="00752BDB" w:rsidRDefault="00752BDB" w:rsidP="00752BDB">
            <w:pPr>
              <w:rPr>
                <w:rFonts w:asciiTheme="majorHAnsi" w:hAnsiTheme="majorHAnsi"/>
                <w:sz w:val="16"/>
                <w:szCs w:val="16"/>
              </w:rPr>
            </w:pP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sidRPr="003B5E7E">
              <w:rPr>
                <w:rFonts w:asciiTheme="majorHAnsi" w:hAnsiTheme="majorHAnsi"/>
                <w:b/>
                <w:sz w:val="14"/>
                <w:szCs w:val="16"/>
              </w:rPr>
              <w:t>2</w:t>
            </w:r>
            <w:r>
              <w:rPr>
                <w:rFonts w:asciiTheme="majorHAnsi" w:hAnsiTheme="majorHAnsi"/>
                <w:b/>
                <w:sz w:val="14"/>
                <w:szCs w:val="16"/>
              </w:rPr>
              <w:t>2.</w:t>
            </w:r>
            <w:r>
              <w:rPr>
                <w:rFonts w:asciiTheme="majorHAnsi" w:hAnsiTheme="majorHAnsi"/>
                <w:b/>
                <w:sz w:val="14"/>
                <w:szCs w:val="16"/>
              </w:rPr>
              <w:t xml:space="preserve"> c</w:t>
            </w:r>
            <w:r w:rsidRPr="003B5E7E">
              <w:rPr>
                <w:rFonts w:asciiTheme="majorHAnsi" w:hAnsiTheme="majorHAnsi"/>
                <w:b/>
                <w:sz w:val="14"/>
                <w:szCs w:val="16"/>
              </w:rPr>
              <w:t>ommodity</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Something that can be bought or sold</w:t>
            </w:r>
          </w:p>
        </w:tc>
      </w:tr>
      <w:tr w:rsidR="00752BDB" w:rsidRPr="00FF625C" w:rsidTr="00752BDB">
        <w:trPr>
          <w:trHeight w:val="450"/>
        </w:trPr>
        <w:tc>
          <w:tcPr>
            <w:tcW w:w="930" w:type="dxa"/>
            <w:vMerge w:val="restart"/>
            <w:shd w:val="clear" w:color="auto" w:fill="FFFFFF" w:themeFill="background1"/>
          </w:tcPr>
          <w:p w:rsidR="00752BDB" w:rsidRPr="001E3570" w:rsidRDefault="00752BDB" w:rsidP="00752BDB">
            <w:pPr>
              <w:rPr>
                <w:rFonts w:asciiTheme="majorHAnsi" w:hAnsiTheme="majorHAnsi"/>
                <w:sz w:val="18"/>
                <w:szCs w:val="20"/>
              </w:rPr>
            </w:pPr>
            <w:r>
              <w:rPr>
                <w:rFonts w:asciiTheme="majorHAnsi" w:hAnsiTheme="majorHAnsi"/>
                <w:sz w:val="18"/>
                <w:szCs w:val="20"/>
              </w:rPr>
              <w:t>1945</w:t>
            </w:r>
          </w:p>
        </w:tc>
        <w:tc>
          <w:tcPr>
            <w:tcW w:w="6295" w:type="dxa"/>
            <w:vMerge w:val="restart"/>
            <w:shd w:val="clear" w:color="auto" w:fill="FFFFFF" w:themeFill="background1"/>
          </w:tcPr>
          <w:p w:rsidR="00752BDB" w:rsidRPr="009B1932" w:rsidRDefault="00752BDB" w:rsidP="00752BDB">
            <w:pPr>
              <w:rPr>
                <w:rFonts w:asciiTheme="majorHAnsi" w:hAnsiTheme="majorHAnsi"/>
                <w:b/>
                <w:sz w:val="16"/>
                <w:szCs w:val="16"/>
              </w:rPr>
            </w:pPr>
            <w:r w:rsidRPr="009B1932">
              <w:rPr>
                <w:rFonts w:asciiTheme="majorHAnsi" w:hAnsiTheme="majorHAnsi"/>
                <w:b/>
                <w:sz w:val="16"/>
                <w:szCs w:val="16"/>
              </w:rPr>
              <w:t xml:space="preserve">The </w:t>
            </w:r>
            <w:proofErr w:type="spellStart"/>
            <w:r w:rsidRPr="009B1932">
              <w:rPr>
                <w:rFonts w:asciiTheme="majorHAnsi" w:hAnsiTheme="majorHAnsi"/>
                <w:b/>
                <w:sz w:val="16"/>
                <w:szCs w:val="16"/>
              </w:rPr>
              <w:t>Labour</w:t>
            </w:r>
            <w:proofErr w:type="spellEnd"/>
            <w:r w:rsidRPr="009B1932">
              <w:rPr>
                <w:rFonts w:asciiTheme="majorHAnsi" w:hAnsiTheme="majorHAnsi"/>
                <w:b/>
                <w:sz w:val="16"/>
                <w:szCs w:val="16"/>
              </w:rPr>
              <w:t xml:space="preserve"> Government begin building The Welfare State:</w:t>
            </w:r>
          </w:p>
          <w:p w:rsidR="00752BDB" w:rsidRPr="000E166A" w:rsidRDefault="00752BDB" w:rsidP="00752BDB">
            <w:pPr>
              <w:rPr>
                <w:rFonts w:asciiTheme="majorHAnsi" w:hAnsiTheme="majorHAnsi"/>
                <w:sz w:val="16"/>
                <w:szCs w:val="16"/>
              </w:rPr>
            </w:pPr>
            <w:r>
              <w:rPr>
                <w:rFonts w:asciiTheme="majorHAnsi" w:hAnsiTheme="majorHAnsi"/>
                <w:sz w:val="16"/>
                <w:szCs w:val="16"/>
              </w:rPr>
              <w:t xml:space="preserve">Social security, National Health Service, </w:t>
            </w:r>
            <w:r w:rsidRPr="000E166A">
              <w:rPr>
                <w:rFonts w:asciiTheme="majorHAnsi" w:hAnsiTheme="majorHAnsi"/>
                <w:sz w:val="16"/>
                <w:szCs w:val="16"/>
              </w:rPr>
              <w:t>Education</w:t>
            </w:r>
            <w:r>
              <w:rPr>
                <w:rFonts w:asciiTheme="majorHAnsi" w:hAnsiTheme="majorHAnsi"/>
                <w:sz w:val="16"/>
                <w:szCs w:val="16"/>
              </w:rPr>
              <w:t xml:space="preserve">, </w:t>
            </w:r>
            <w:r w:rsidRPr="000E166A">
              <w:rPr>
                <w:rFonts w:asciiTheme="majorHAnsi" w:hAnsiTheme="majorHAnsi"/>
                <w:sz w:val="16"/>
                <w:szCs w:val="16"/>
              </w:rPr>
              <w:t xml:space="preserve">Housing: Employment: the government </w:t>
            </w:r>
            <w:proofErr w:type="spellStart"/>
            <w:r w:rsidRPr="000E166A">
              <w:rPr>
                <w:rFonts w:asciiTheme="majorHAnsi" w:hAnsiTheme="majorHAnsi"/>
                <w:sz w:val="16"/>
                <w:szCs w:val="16"/>
              </w:rPr>
              <w:t>nationalised</w:t>
            </w:r>
            <w:proofErr w:type="spellEnd"/>
            <w:r w:rsidRPr="000E166A">
              <w:rPr>
                <w:rFonts w:asciiTheme="majorHAnsi" w:hAnsiTheme="majorHAnsi"/>
                <w:sz w:val="16"/>
                <w:szCs w:val="16"/>
              </w:rPr>
              <w:t xml:space="preserve"> the railways, coal and steel industries creating many jobs</w:t>
            </w:r>
            <w:r w:rsidRPr="000E166A">
              <w:rPr>
                <w:rFonts w:asciiTheme="majorHAnsi" w:hAnsiTheme="majorHAnsi"/>
                <w:sz w:val="14"/>
                <w:szCs w:val="16"/>
              </w:rPr>
              <w:t>.</w:t>
            </w:r>
          </w:p>
        </w:tc>
        <w:tc>
          <w:tcPr>
            <w:tcW w:w="992" w:type="dxa"/>
            <w:vMerge w:val="restart"/>
            <w:shd w:val="clear" w:color="auto" w:fill="FFFFFF" w:themeFill="background1"/>
          </w:tcPr>
          <w:p w:rsidR="00752BDB" w:rsidRPr="000E166A" w:rsidRDefault="00752BDB" w:rsidP="00752BDB">
            <w:pPr>
              <w:jc w:val="center"/>
              <w:rPr>
                <w:rFonts w:asciiTheme="majorHAnsi" w:hAnsiTheme="majorHAnsi"/>
                <w:b/>
                <w:sz w:val="16"/>
                <w:szCs w:val="16"/>
              </w:rPr>
            </w:pPr>
            <w:r w:rsidRPr="000E166A">
              <w:rPr>
                <w:rFonts w:asciiTheme="majorHAnsi" w:hAnsiTheme="majorHAnsi"/>
                <w:b/>
                <w:sz w:val="16"/>
                <w:szCs w:val="16"/>
              </w:rPr>
              <w:t>The supernatural</w:t>
            </w:r>
          </w:p>
        </w:tc>
        <w:tc>
          <w:tcPr>
            <w:tcW w:w="5105" w:type="dxa"/>
            <w:gridSpan w:val="2"/>
            <w:vMerge w:val="restart"/>
            <w:shd w:val="clear" w:color="auto" w:fill="FFFFFF" w:themeFill="background1"/>
          </w:tcPr>
          <w:p w:rsidR="00752BDB" w:rsidRPr="001E3570" w:rsidRDefault="00752BDB" w:rsidP="00752BDB">
            <w:pPr>
              <w:rPr>
                <w:rFonts w:asciiTheme="majorHAnsi" w:hAnsiTheme="majorHAnsi"/>
                <w:sz w:val="16"/>
                <w:szCs w:val="16"/>
              </w:rPr>
            </w:pPr>
            <w:r>
              <w:rPr>
                <w:rFonts w:asciiTheme="majorHAnsi" w:hAnsiTheme="majorHAnsi"/>
                <w:sz w:val="16"/>
                <w:szCs w:val="16"/>
              </w:rPr>
              <w:t xml:space="preserve">Priestley uses the Inspector as an omnipotent and omniscient force, he acts as Priestley but also something more: Nemesis, the classical spirit of divine retribution punishing hubris, the conscience of the Birlings or a manifestation of Eva’s desire for revenge. </w:t>
            </w:r>
          </w:p>
        </w:tc>
        <w:tc>
          <w:tcPr>
            <w:tcW w:w="1173" w:type="dxa"/>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23.p</w:t>
            </w:r>
            <w:r w:rsidRPr="003B5E7E">
              <w:rPr>
                <w:rFonts w:asciiTheme="majorHAnsi" w:hAnsiTheme="majorHAnsi"/>
                <w:b/>
                <w:sz w:val="14"/>
                <w:szCs w:val="16"/>
              </w:rPr>
              <w:t>Privilege</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sidRPr="003B5E7E">
              <w:rPr>
                <w:rFonts w:asciiTheme="majorHAnsi" w:hAnsiTheme="majorHAnsi"/>
                <w:sz w:val="14"/>
                <w:szCs w:val="16"/>
              </w:rPr>
              <w:t>Unearned right</w:t>
            </w:r>
          </w:p>
        </w:tc>
      </w:tr>
      <w:tr w:rsidR="00752BDB" w:rsidRPr="00FF625C" w:rsidTr="00752BDB">
        <w:trPr>
          <w:trHeight w:val="450"/>
        </w:trPr>
        <w:tc>
          <w:tcPr>
            <w:tcW w:w="930" w:type="dxa"/>
            <w:vMerge/>
            <w:shd w:val="clear" w:color="auto" w:fill="FFFFFF" w:themeFill="background1"/>
          </w:tcPr>
          <w:p w:rsidR="00752BDB" w:rsidRDefault="00752BDB" w:rsidP="00752BDB">
            <w:pPr>
              <w:rPr>
                <w:rFonts w:asciiTheme="majorHAnsi" w:hAnsiTheme="majorHAnsi"/>
                <w:sz w:val="18"/>
                <w:szCs w:val="20"/>
              </w:rPr>
            </w:pPr>
          </w:p>
        </w:tc>
        <w:tc>
          <w:tcPr>
            <w:tcW w:w="6295" w:type="dxa"/>
            <w:vMerge/>
            <w:shd w:val="clear" w:color="auto" w:fill="FFFFFF" w:themeFill="background1"/>
          </w:tcPr>
          <w:p w:rsidR="00752BDB" w:rsidRPr="009B1932" w:rsidRDefault="00752BDB" w:rsidP="00752BDB">
            <w:pPr>
              <w:rPr>
                <w:rFonts w:asciiTheme="majorHAnsi" w:hAnsiTheme="majorHAnsi"/>
                <w:b/>
                <w:sz w:val="16"/>
                <w:szCs w:val="16"/>
              </w:rPr>
            </w:pPr>
          </w:p>
        </w:tc>
        <w:tc>
          <w:tcPr>
            <w:tcW w:w="992" w:type="dxa"/>
            <w:vMerge/>
            <w:shd w:val="clear" w:color="auto" w:fill="FFFFFF" w:themeFill="background1"/>
          </w:tcPr>
          <w:p w:rsidR="00752BDB" w:rsidRPr="000E166A" w:rsidRDefault="00752BDB" w:rsidP="00752BDB">
            <w:pPr>
              <w:jc w:val="center"/>
              <w:rPr>
                <w:rFonts w:asciiTheme="majorHAnsi" w:hAnsiTheme="majorHAnsi"/>
                <w:b/>
                <w:sz w:val="16"/>
                <w:szCs w:val="16"/>
              </w:rPr>
            </w:pPr>
          </w:p>
        </w:tc>
        <w:tc>
          <w:tcPr>
            <w:tcW w:w="5105" w:type="dxa"/>
            <w:gridSpan w:val="2"/>
            <w:vMerge/>
            <w:shd w:val="clear" w:color="auto" w:fill="FFFFFF" w:themeFill="background1"/>
          </w:tcPr>
          <w:p w:rsidR="00752BDB" w:rsidRDefault="00752BDB" w:rsidP="00752BDB">
            <w:pPr>
              <w:rPr>
                <w:rFonts w:asciiTheme="majorHAnsi" w:hAnsiTheme="majorHAnsi"/>
                <w:sz w:val="16"/>
                <w:szCs w:val="16"/>
              </w:rPr>
            </w:pPr>
          </w:p>
        </w:tc>
        <w:tc>
          <w:tcPr>
            <w:tcW w:w="1173" w:type="dxa"/>
            <w:tcBorders>
              <w:bottom w:val="single" w:sz="4" w:space="0" w:color="auto"/>
            </w:tcBorders>
            <w:shd w:val="clear" w:color="auto" w:fill="FFFFFF" w:themeFill="background1"/>
          </w:tcPr>
          <w:p w:rsidR="00752BDB" w:rsidRPr="003B5E7E" w:rsidRDefault="00752BDB" w:rsidP="00752BDB">
            <w:pPr>
              <w:rPr>
                <w:rFonts w:asciiTheme="majorHAnsi" w:hAnsiTheme="majorHAnsi"/>
                <w:b/>
                <w:sz w:val="14"/>
                <w:szCs w:val="16"/>
              </w:rPr>
            </w:pPr>
            <w:r>
              <w:rPr>
                <w:rFonts w:asciiTheme="majorHAnsi" w:hAnsiTheme="majorHAnsi"/>
                <w:b/>
                <w:sz w:val="14"/>
                <w:szCs w:val="16"/>
              </w:rPr>
              <w:t>24. exploit</w:t>
            </w:r>
          </w:p>
        </w:tc>
        <w:tc>
          <w:tcPr>
            <w:tcW w:w="1173" w:type="dxa"/>
            <w:shd w:val="clear" w:color="auto" w:fill="FFFFFF" w:themeFill="background1"/>
          </w:tcPr>
          <w:p w:rsidR="00752BDB" w:rsidRPr="003B5E7E" w:rsidRDefault="00752BDB" w:rsidP="00752BDB">
            <w:pPr>
              <w:rPr>
                <w:rFonts w:asciiTheme="majorHAnsi" w:hAnsiTheme="majorHAnsi"/>
                <w:sz w:val="14"/>
                <w:szCs w:val="16"/>
              </w:rPr>
            </w:pPr>
            <w:r>
              <w:rPr>
                <w:rFonts w:asciiTheme="majorHAnsi" w:hAnsiTheme="majorHAnsi"/>
                <w:sz w:val="14"/>
                <w:szCs w:val="16"/>
              </w:rPr>
              <w:t>To gain an benefit from unfair power</w:t>
            </w:r>
          </w:p>
        </w:tc>
      </w:tr>
    </w:tbl>
    <w:p w:rsidR="009B1932" w:rsidRDefault="009B1932">
      <w:pPr>
        <w:sectPr w:rsidR="009B1932" w:rsidSect="004462E0">
          <w:pgSz w:w="16838" w:h="11906" w:orient="landscape"/>
          <w:pgMar w:top="720" w:right="720" w:bottom="720" w:left="720" w:header="708" w:footer="708" w:gutter="0"/>
          <w:cols w:space="708"/>
          <w:docGrid w:linePitch="360"/>
        </w:sectPr>
      </w:pPr>
    </w:p>
    <w:p w:rsidR="00775619" w:rsidRDefault="00775619"/>
    <w:tbl>
      <w:tblPr>
        <w:tblStyle w:val="TableGrid"/>
        <w:tblpPr w:leftFromText="180" w:rightFromText="180" w:vertAnchor="text" w:tblpY="1"/>
        <w:tblOverlap w:val="never"/>
        <w:tblW w:w="0" w:type="auto"/>
        <w:shd w:val="clear" w:color="auto" w:fill="FFFFFF" w:themeFill="background1"/>
        <w:tblCellMar>
          <w:left w:w="0" w:type="dxa"/>
          <w:right w:w="0" w:type="dxa"/>
        </w:tblCellMar>
        <w:tblLook w:val="04A0" w:firstRow="1" w:lastRow="0" w:firstColumn="1" w:lastColumn="0" w:noHBand="0" w:noVBand="1"/>
      </w:tblPr>
      <w:tblGrid>
        <w:gridCol w:w="10456"/>
      </w:tblGrid>
      <w:tr w:rsidR="001127B3" w:rsidRPr="00877B86" w:rsidTr="001127B3">
        <w:trPr>
          <w:trHeight w:val="113"/>
        </w:trPr>
        <w:tc>
          <w:tcPr>
            <w:tcW w:w="10456" w:type="dxa"/>
            <w:tcBorders>
              <w:right w:val="single" w:sz="4" w:space="0" w:color="auto"/>
            </w:tcBorders>
            <w:shd w:val="clear" w:color="auto" w:fill="000000" w:themeFill="text1"/>
          </w:tcPr>
          <w:p w:rsidR="001127B3" w:rsidRPr="00877B86" w:rsidRDefault="001127B3" w:rsidP="00790CE8">
            <w:pPr>
              <w:jc w:val="center"/>
              <w:rPr>
                <w:rFonts w:asciiTheme="majorHAnsi" w:hAnsiTheme="majorHAnsi"/>
                <w:b/>
                <w:szCs w:val="16"/>
              </w:rPr>
            </w:pPr>
            <w:r>
              <w:rPr>
                <w:rFonts w:asciiTheme="majorHAnsi" w:hAnsiTheme="majorHAnsi"/>
                <w:b/>
                <w:szCs w:val="16"/>
              </w:rPr>
              <w:t xml:space="preserve">D. </w:t>
            </w:r>
            <w:r w:rsidRPr="00877B86">
              <w:rPr>
                <w:rFonts w:asciiTheme="majorHAnsi" w:hAnsiTheme="majorHAnsi"/>
                <w:b/>
                <w:szCs w:val="16"/>
              </w:rPr>
              <w:t>Most Revealing Moments</w:t>
            </w:r>
          </w:p>
        </w:tc>
      </w:tr>
      <w:tr w:rsidR="009B1932" w:rsidRPr="00877B86" w:rsidTr="001127B3">
        <w:trPr>
          <w:trHeight w:val="113"/>
        </w:trPr>
        <w:tc>
          <w:tcPr>
            <w:tcW w:w="10456" w:type="dxa"/>
            <w:tcBorders>
              <w:right w:val="single" w:sz="4" w:space="0" w:color="auto"/>
            </w:tcBorders>
            <w:shd w:val="clear" w:color="auto" w:fill="7F7F7F" w:themeFill="text1" w:themeFillTint="80"/>
          </w:tcPr>
          <w:p w:rsidR="009B1932" w:rsidRPr="00877B86" w:rsidRDefault="009B1932" w:rsidP="001127B3">
            <w:pPr>
              <w:jc w:val="center"/>
              <w:rPr>
                <w:rFonts w:asciiTheme="majorHAnsi" w:hAnsiTheme="majorHAnsi"/>
                <w:b/>
                <w:sz w:val="16"/>
                <w:szCs w:val="16"/>
              </w:rPr>
            </w:pPr>
            <w:r w:rsidRPr="00877B86">
              <w:rPr>
                <w:rFonts w:asciiTheme="majorHAnsi" w:hAnsiTheme="majorHAnsi"/>
                <w:b/>
                <w:szCs w:val="16"/>
              </w:rPr>
              <w:t xml:space="preserve">Act 1: </w:t>
            </w:r>
          </w:p>
        </w:tc>
      </w:tr>
      <w:tr w:rsidR="009B1932" w:rsidRPr="00775619" w:rsidTr="001127B3">
        <w:trPr>
          <w:trHeight w:val="238"/>
        </w:trPr>
        <w:tc>
          <w:tcPr>
            <w:tcW w:w="10456" w:type="dxa"/>
            <w:shd w:val="clear" w:color="auto" w:fill="FFFFFF" w:themeFill="background1"/>
          </w:tcPr>
          <w:p w:rsidR="009B1932" w:rsidRPr="00775619" w:rsidRDefault="009B1932" w:rsidP="009B1932">
            <w:pPr>
              <w:pStyle w:val="ListParagraph"/>
              <w:numPr>
                <w:ilvl w:val="0"/>
                <w:numId w:val="4"/>
              </w:numPr>
              <w:rPr>
                <w:rFonts w:asciiTheme="majorHAnsi" w:hAnsiTheme="majorHAnsi"/>
                <w:sz w:val="16"/>
                <w:szCs w:val="16"/>
              </w:rPr>
            </w:pPr>
            <w:r w:rsidRPr="00775619">
              <w:rPr>
                <w:rFonts w:asciiTheme="majorHAnsi" w:hAnsiTheme="majorHAnsi"/>
                <w:sz w:val="16"/>
                <w:szCs w:val="16"/>
              </w:rPr>
              <w:t>The curtain raises and reveals the Birlings in all of their middle class privilege and cheerful complacency.</w:t>
            </w:r>
          </w:p>
        </w:tc>
      </w:tr>
      <w:tr w:rsidR="009B1932" w:rsidRPr="00775619" w:rsidTr="001127B3">
        <w:trPr>
          <w:trHeight w:val="88"/>
        </w:trPr>
        <w:tc>
          <w:tcPr>
            <w:tcW w:w="10456" w:type="dxa"/>
            <w:shd w:val="clear" w:color="auto" w:fill="FFFFFF" w:themeFill="background1"/>
          </w:tcPr>
          <w:p w:rsidR="009B1932" w:rsidRPr="00775619" w:rsidRDefault="009B1932" w:rsidP="009B1932">
            <w:pPr>
              <w:pStyle w:val="ListParagraph"/>
              <w:numPr>
                <w:ilvl w:val="0"/>
                <w:numId w:val="4"/>
              </w:numPr>
              <w:rPr>
                <w:rFonts w:asciiTheme="majorHAnsi" w:hAnsiTheme="majorHAnsi"/>
                <w:sz w:val="16"/>
                <w:szCs w:val="16"/>
              </w:rPr>
            </w:pPr>
            <w:r w:rsidRPr="00775619">
              <w:rPr>
                <w:rFonts w:asciiTheme="majorHAnsi" w:hAnsiTheme="majorHAnsi"/>
                <w:sz w:val="16"/>
                <w:szCs w:val="16"/>
              </w:rPr>
              <w:t>Birling’s happiness at the Sheila and Gerald’s wedding is revealed through his desire to unite Croft and Birling’s company’s – she is merely a tool for bargaining for political power and wealth.</w:t>
            </w:r>
          </w:p>
        </w:tc>
      </w:tr>
      <w:tr w:rsidR="009B1932" w:rsidRPr="00775619" w:rsidTr="001127B3">
        <w:trPr>
          <w:trHeight w:val="88"/>
        </w:trPr>
        <w:tc>
          <w:tcPr>
            <w:tcW w:w="10456" w:type="dxa"/>
            <w:shd w:val="clear" w:color="auto" w:fill="FFFFFF" w:themeFill="background1"/>
          </w:tcPr>
          <w:p w:rsidR="009B1932" w:rsidRPr="00775619" w:rsidRDefault="009B1932" w:rsidP="009B1932">
            <w:pPr>
              <w:pStyle w:val="ListParagraph"/>
              <w:numPr>
                <w:ilvl w:val="0"/>
                <w:numId w:val="4"/>
              </w:numPr>
              <w:rPr>
                <w:rFonts w:asciiTheme="majorHAnsi" w:hAnsiTheme="majorHAnsi"/>
                <w:sz w:val="16"/>
                <w:szCs w:val="16"/>
              </w:rPr>
            </w:pPr>
            <w:r w:rsidRPr="00775619">
              <w:rPr>
                <w:rFonts w:asciiTheme="majorHAnsi" w:hAnsiTheme="majorHAnsi"/>
                <w:sz w:val="16"/>
                <w:szCs w:val="16"/>
              </w:rPr>
              <w:t>The Birling children are revealed to be infantile (Sheila) and mysteriously hiding something (Eric)</w:t>
            </w:r>
          </w:p>
        </w:tc>
      </w:tr>
      <w:tr w:rsidR="009B1932" w:rsidRPr="00775619" w:rsidTr="001127B3">
        <w:trPr>
          <w:trHeight w:val="222"/>
        </w:trPr>
        <w:tc>
          <w:tcPr>
            <w:tcW w:w="10456" w:type="dxa"/>
            <w:shd w:val="clear" w:color="auto" w:fill="FFFFFF" w:themeFill="background1"/>
          </w:tcPr>
          <w:p w:rsidR="009B1932" w:rsidRPr="00775619" w:rsidRDefault="009B1932" w:rsidP="009B1932">
            <w:pPr>
              <w:pStyle w:val="ListParagraph"/>
              <w:numPr>
                <w:ilvl w:val="0"/>
                <w:numId w:val="4"/>
              </w:numPr>
              <w:rPr>
                <w:rFonts w:asciiTheme="majorHAnsi" w:hAnsiTheme="majorHAnsi"/>
                <w:sz w:val="16"/>
                <w:szCs w:val="16"/>
              </w:rPr>
            </w:pPr>
            <w:r w:rsidRPr="00775619">
              <w:rPr>
                <w:rFonts w:asciiTheme="majorHAnsi" w:hAnsiTheme="majorHAnsi"/>
                <w:sz w:val="16"/>
                <w:szCs w:val="16"/>
              </w:rPr>
              <w:t>Priestley uses dramatic irony to undermine Birling and the Capitalist system turning him into a figure of ridicule for his arrogance.</w:t>
            </w:r>
          </w:p>
        </w:tc>
      </w:tr>
      <w:tr w:rsidR="009B1932" w:rsidRPr="00D80FA0" w:rsidTr="001127B3">
        <w:trPr>
          <w:trHeight w:val="77"/>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Birling gives a portentous speech on the values of Capitalism and is interrupted by the Inspector just as he is dismissing Socialist ideas</w:t>
            </w:r>
          </w:p>
        </w:tc>
      </w:tr>
      <w:tr w:rsidR="009B1932" w:rsidRPr="00D80FA0" w:rsidTr="001127B3">
        <w:trPr>
          <w:trHeight w:val="222"/>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Inspector </w:t>
            </w:r>
            <w:proofErr w:type="spellStart"/>
            <w:r w:rsidRPr="00D80FA0">
              <w:rPr>
                <w:rFonts w:asciiTheme="majorHAnsi" w:hAnsiTheme="majorHAnsi"/>
                <w:sz w:val="16"/>
                <w:szCs w:val="16"/>
              </w:rPr>
              <w:t>Goole</w:t>
            </w:r>
            <w:proofErr w:type="spellEnd"/>
            <w:r w:rsidRPr="00D80FA0">
              <w:rPr>
                <w:rFonts w:asciiTheme="majorHAnsi" w:hAnsiTheme="majorHAnsi"/>
                <w:sz w:val="16"/>
                <w:szCs w:val="16"/>
              </w:rPr>
              <w:t xml:space="preserve"> gives a blunt and explicit description of Eva Smith’s suicide which shocks audience and the characters.</w:t>
            </w:r>
          </w:p>
        </w:tc>
      </w:tr>
      <w:tr w:rsidR="009B1932" w:rsidRPr="00D80FA0" w:rsidTr="001127B3">
        <w:trPr>
          <w:trHeight w:val="262"/>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Birling tries to bully and intimidate the Inspector using his privilege: the Inspector rebuts him and is intractable, revealing his moral superiority.</w:t>
            </w:r>
          </w:p>
        </w:tc>
      </w:tr>
      <w:tr w:rsidR="009B1932" w:rsidRPr="00D80FA0" w:rsidTr="001127B3">
        <w:trPr>
          <w:trHeight w:val="88"/>
        </w:trPr>
        <w:tc>
          <w:tcPr>
            <w:tcW w:w="10456" w:type="dxa"/>
            <w:tcBorders>
              <w:bottom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Eric publically challenges his father in front of a stranger and then mysteriously disappears. </w:t>
            </w:r>
          </w:p>
        </w:tc>
      </w:tr>
      <w:tr w:rsidR="009B1932" w:rsidRPr="00D80FA0" w:rsidTr="001127B3">
        <w:trPr>
          <w:trHeight w:val="222"/>
        </w:trPr>
        <w:tc>
          <w:tcPr>
            <w:tcW w:w="10456" w:type="dxa"/>
            <w:tcBorders>
              <w:top w:val="single" w:sz="4" w:space="0" w:color="auto"/>
              <w:left w:val="single" w:sz="4" w:space="0" w:color="auto"/>
              <w:right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Eva Smith transgresses class expectations for the first time in agitator in contrast to Birling’s dehumanising view of her as an equation in profit.</w:t>
            </w:r>
          </w:p>
        </w:tc>
      </w:tr>
      <w:tr w:rsidR="009B1932" w:rsidRPr="00D80FA0" w:rsidTr="001127B3">
        <w:trPr>
          <w:trHeight w:val="222"/>
        </w:trPr>
        <w:tc>
          <w:tcPr>
            <w:tcW w:w="10456" w:type="dxa"/>
            <w:tcBorders>
              <w:left w:val="single" w:sz="4" w:space="0" w:color="auto"/>
              <w:bottom w:val="single" w:sz="4" w:space="0" w:color="auto"/>
              <w:right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Birling denies all responsibility: the Inspector ignores him and begins his enquiry into a “chain of events”</w:t>
            </w:r>
          </w:p>
        </w:tc>
      </w:tr>
      <w:tr w:rsidR="009B1932" w:rsidRPr="00D80FA0" w:rsidTr="001127B3">
        <w:trPr>
          <w:trHeight w:val="222"/>
        </w:trPr>
        <w:tc>
          <w:tcPr>
            <w:tcW w:w="10456" w:type="dxa"/>
            <w:tcBorders>
              <w:left w:val="single" w:sz="4" w:space="0" w:color="auto"/>
              <w:bottom w:val="single" w:sz="4" w:space="0" w:color="auto"/>
              <w:right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Shelia “runs out” of the room when she sees the photograph but returns to take responsibility: she learns to do it. </w:t>
            </w:r>
          </w:p>
        </w:tc>
      </w:tr>
      <w:tr w:rsidR="009B1932" w:rsidRPr="00D80FA0" w:rsidTr="001127B3">
        <w:trPr>
          <w:trHeight w:val="222"/>
        </w:trPr>
        <w:tc>
          <w:tcPr>
            <w:tcW w:w="10456" w:type="dxa"/>
            <w:tcBorders>
              <w:left w:val="single" w:sz="4" w:space="0" w:color="auto"/>
              <w:bottom w:val="single" w:sz="4" w:space="0" w:color="auto"/>
              <w:right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Eva Smith’s second class transgression is revealed: her impertinent smile contrasts with the deference expected by Sheila who is revealed to be a symbol of envy. </w:t>
            </w:r>
          </w:p>
        </w:tc>
      </w:tr>
      <w:tr w:rsidR="009B1932" w:rsidRPr="00D80FA0" w:rsidTr="001127B3">
        <w:trPr>
          <w:trHeight w:val="416"/>
        </w:trPr>
        <w:tc>
          <w:tcPr>
            <w:tcW w:w="10456" w:type="dxa"/>
            <w:tcBorders>
              <w:left w:val="single" w:sz="4" w:space="0" w:color="auto"/>
              <w:bottom w:val="single" w:sz="4" w:space="0" w:color="auto"/>
              <w:right w:val="single" w:sz="4" w:space="0" w:color="auto"/>
            </w:tcBorders>
            <w:shd w:val="clear" w:color="auto" w:fill="FFFFFF" w:themeFill="background1"/>
          </w:tcPr>
          <w:p w:rsidR="009B1932" w:rsidRPr="00D80FA0" w:rsidRDefault="009B1932" w:rsidP="00792EA6">
            <w:pPr>
              <w:pStyle w:val="ListParagraph"/>
              <w:numPr>
                <w:ilvl w:val="0"/>
                <w:numId w:val="4"/>
              </w:numPr>
              <w:rPr>
                <w:rFonts w:asciiTheme="majorHAnsi" w:hAnsiTheme="majorHAnsi"/>
                <w:sz w:val="16"/>
                <w:szCs w:val="16"/>
              </w:rPr>
            </w:pPr>
            <w:r w:rsidRPr="00D80FA0">
              <w:rPr>
                <w:rFonts w:asciiTheme="majorHAnsi" w:hAnsiTheme="majorHAnsi"/>
                <w:sz w:val="16"/>
                <w:szCs w:val="16"/>
              </w:rPr>
              <w:t>Gerald is revealed to be hiding something</w:t>
            </w:r>
            <w:r w:rsidR="00792EA6">
              <w:rPr>
                <w:rFonts w:asciiTheme="majorHAnsi" w:hAnsiTheme="majorHAnsi"/>
                <w:sz w:val="16"/>
                <w:szCs w:val="16"/>
              </w:rPr>
              <w:t>,</w:t>
            </w:r>
            <w:r w:rsidRPr="00D80FA0">
              <w:rPr>
                <w:rFonts w:asciiTheme="majorHAnsi" w:hAnsiTheme="majorHAnsi"/>
                <w:sz w:val="16"/>
                <w:szCs w:val="16"/>
              </w:rPr>
              <w:t xml:space="preserve"> yet Sheila sense</w:t>
            </w:r>
            <w:r w:rsidR="00792EA6">
              <w:rPr>
                <w:rFonts w:asciiTheme="majorHAnsi" w:hAnsiTheme="majorHAnsi"/>
                <w:sz w:val="16"/>
                <w:szCs w:val="16"/>
              </w:rPr>
              <w:t xml:space="preserve">s that </w:t>
            </w:r>
            <w:r w:rsidRPr="00D80FA0">
              <w:rPr>
                <w:rFonts w:asciiTheme="majorHAnsi" w:hAnsiTheme="majorHAnsi"/>
                <w:sz w:val="16"/>
                <w:szCs w:val="16"/>
              </w:rPr>
              <w:t xml:space="preserve"> the Inspector already knows the </w:t>
            </w:r>
            <w:r w:rsidR="00792EA6">
              <w:rPr>
                <w:rFonts w:asciiTheme="majorHAnsi" w:hAnsiTheme="majorHAnsi"/>
                <w:sz w:val="16"/>
                <w:szCs w:val="16"/>
              </w:rPr>
              <w:t xml:space="preserve">curtain drops on a cliffhanger as he stares at them both “searchingly” – we question whether they will be complicit in hiding the truth or whether their relationship will splinter. </w:t>
            </w:r>
          </w:p>
        </w:tc>
      </w:tr>
      <w:tr w:rsidR="001127B3" w:rsidRPr="001E3570" w:rsidTr="001127B3">
        <w:trPr>
          <w:trHeight w:val="296"/>
        </w:trPr>
        <w:tc>
          <w:tcPr>
            <w:tcW w:w="1045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rsidR="001127B3" w:rsidRPr="001E3570" w:rsidRDefault="001127B3" w:rsidP="001127B3">
            <w:pPr>
              <w:jc w:val="center"/>
              <w:rPr>
                <w:rFonts w:asciiTheme="majorHAnsi" w:hAnsiTheme="majorHAnsi"/>
                <w:sz w:val="16"/>
                <w:szCs w:val="16"/>
              </w:rPr>
            </w:pPr>
            <w:r>
              <w:rPr>
                <w:rFonts w:asciiTheme="majorHAnsi" w:hAnsiTheme="majorHAnsi"/>
                <w:b/>
                <w:szCs w:val="16"/>
              </w:rPr>
              <w:t>Act 2</w:t>
            </w:r>
            <w:r w:rsidRPr="00877B86">
              <w:rPr>
                <w:rFonts w:asciiTheme="majorHAnsi" w:hAnsiTheme="majorHAnsi"/>
                <w:b/>
                <w:szCs w:val="16"/>
              </w:rPr>
              <w:t xml:space="preserve">: </w:t>
            </w:r>
          </w:p>
        </w:tc>
      </w:tr>
      <w:tr w:rsidR="009B1932" w:rsidRPr="00D80FA0" w:rsidTr="001127B3">
        <w:trPr>
          <w:trHeight w:val="429"/>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Gerald vindictively lashes out at Sheila and a chasm has been revealed in their relationship. Gerald is revealed to hate being challenged by women. </w:t>
            </w:r>
          </w:p>
        </w:tc>
      </w:tr>
      <w:tr w:rsidR="009B1932" w:rsidRPr="001E3570" w:rsidTr="009B0465">
        <w:trPr>
          <w:trHeight w:val="632"/>
        </w:trPr>
        <w:tc>
          <w:tcPr>
            <w:tcW w:w="10456" w:type="dxa"/>
            <w:tcBorders>
              <w:top w:val="single" w:sz="4" w:space="0" w:color="auto"/>
            </w:tcBorders>
            <w:shd w:val="clear" w:color="auto" w:fill="FFFFFF" w:themeFill="background1"/>
          </w:tcPr>
          <w:p w:rsidR="009B1932" w:rsidRPr="009B0465" w:rsidRDefault="009B1932" w:rsidP="00790CE8">
            <w:pPr>
              <w:pStyle w:val="ListParagraph"/>
              <w:numPr>
                <w:ilvl w:val="0"/>
                <w:numId w:val="4"/>
              </w:numPr>
              <w:rPr>
                <w:rFonts w:asciiTheme="majorHAnsi" w:hAnsiTheme="majorHAnsi"/>
                <w:sz w:val="16"/>
                <w:szCs w:val="16"/>
              </w:rPr>
            </w:pPr>
            <w:r>
              <w:rPr>
                <w:rFonts w:asciiTheme="majorHAnsi" w:hAnsiTheme="majorHAnsi"/>
                <w:sz w:val="16"/>
                <w:szCs w:val="16"/>
              </w:rPr>
              <w:t>Sheila interrupts her mother for the first time after she</w:t>
            </w:r>
            <w:r>
              <w:t xml:space="preserve"> </w:t>
            </w:r>
            <w:r w:rsidRPr="00115278">
              <w:rPr>
                <w:rFonts w:asciiTheme="majorHAnsi" w:hAnsiTheme="majorHAnsi"/>
                <w:sz w:val="16"/>
                <w:szCs w:val="16"/>
              </w:rPr>
              <w:t xml:space="preserve">briskly ... quite out of key with the little scene that has just passed,” </w:t>
            </w:r>
            <w:r>
              <w:rPr>
                <w:rFonts w:asciiTheme="majorHAnsi" w:hAnsiTheme="majorHAnsi"/>
                <w:sz w:val="16"/>
                <w:szCs w:val="16"/>
              </w:rPr>
              <w:t xml:space="preserve">and starts criticising “Girls of that class” </w:t>
            </w:r>
          </w:p>
        </w:tc>
      </w:tr>
      <w:tr w:rsidR="009B1932" w:rsidRPr="00D80FA0" w:rsidTr="001127B3">
        <w:trPr>
          <w:trHeight w:val="444"/>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Eric is revealed to have a dark secret that is “making him drink too much”</w:t>
            </w:r>
            <w:r>
              <w:rPr>
                <w:rFonts w:asciiTheme="majorHAnsi" w:hAnsiTheme="majorHAnsi"/>
                <w:sz w:val="16"/>
                <w:szCs w:val="16"/>
              </w:rPr>
              <w:t xml:space="preserve">, the audience are left mystified about his involvement. </w:t>
            </w:r>
          </w:p>
        </w:tc>
      </w:tr>
      <w:tr w:rsidR="009B1932" w:rsidRPr="00D80FA0" w:rsidTr="001127B3">
        <w:trPr>
          <w:trHeight w:val="429"/>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Both Birling children disobey their parents and refuse to go to bed: the Inspector has taken complete control over the family and makes everyone wait their “turn”.</w:t>
            </w:r>
          </w:p>
        </w:tc>
      </w:tr>
      <w:tr w:rsidR="009B1932" w:rsidRPr="00D80FA0" w:rsidTr="001127B3">
        <w:trPr>
          <w:trHeight w:val="444"/>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Eva Smith changes her name to Daisy Renton signifying her change from independent and free spirited class warrior to dependent and demoralised victim</w:t>
            </w:r>
          </w:p>
        </w:tc>
      </w:tr>
      <w:tr w:rsidR="009B1932" w:rsidRPr="00D80FA0" w:rsidTr="001127B3">
        <w:trPr>
          <w:trHeight w:val="444"/>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Eva is punished a third time for transgressing class boundaries regarding love: Gerald treat her as disposable and breaks of the relationship, her melancholia begins.</w:t>
            </w:r>
          </w:p>
        </w:tc>
      </w:tr>
      <w:tr w:rsidR="009B1932" w:rsidRPr="00D80FA0" w:rsidTr="001127B3">
        <w:trPr>
          <w:trHeight w:val="266"/>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Sheila returns the engagement ring to Gerald symbolising her maturity and retaking control of her body.</w:t>
            </w:r>
          </w:p>
        </w:tc>
      </w:tr>
      <w:tr w:rsidR="009B1932" w:rsidRPr="00D80FA0" w:rsidTr="001127B3">
        <w:trPr>
          <w:trHeight w:val="444"/>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The Inspector becomes more direct and chastises Mrs. Birling for lying and then castigates Mr. Birling when he demands an apology. </w:t>
            </w:r>
          </w:p>
        </w:tc>
      </w:tr>
      <w:tr w:rsidR="009B1932" w:rsidRPr="00D80FA0" w:rsidTr="001127B3">
        <w:trPr>
          <w:trHeight w:val="429"/>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Mrs. Birling’s vindictive and punitive refusal to help Daisy reveals the hypocrisy of the philanthropy and charity of the bourgeoisie which is used as a means of class and ideological control. </w:t>
            </w:r>
          </w:p>
        </w:tc>
      </w:tr>
      <w:tr w:rsidR="009B1932" w:rsidRPr="00D80FA0" w:rsidTr="001127B3">
        <w:trPr>
          <w:trHeight w:val="444"/>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Sheila is no longer the oblivious and infantile girl in Act 1, she turns on her “mother” and becomes the moral compass of her family when she openly criticises her for being “cruel and vile”. </w:t>
            </w:r>
          </w:p>
        </w:tc>
      </w:tr>
      <w:tr w:rsidR="009B1932" w:rsidRPr="00D80FA0" w:rsidTr="001127B3">
        <w:trPr>
          <w:trHeight w:val="429"/>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Mrs. Birling prophetically blames the father of Daisy’s child and ironically condemns her son. Eric re-enters dramatically as the curtain falls leaving the audience shocked and expectant. </w:t>
            </w:r>
          </w:p>
        </w:tc>
      </w:tr>
      <w:tr w:rsidR="009B1932" w:rsidTr="001127B3">
        <w:trPr>
          <w:trHeight w:val="311"/>
        </w:trPr>
        <w:tc>
          <w:tcPr>
            <w:tcW w:w="10456" w:type="dxa"/>
            <w:tcBorders>
              <w:top w:val="single" w:sz="4" w:space="0" w:color="auto"/>
            </w:tcBorders>
            <w:shd w:val="clear" w:color="auto" w:fill="7F7F7F" w:themeFill="text1" w:themeFillTint="80"/>
          </w:tcPr>
          <w:p w:rsidR="009B1932" w:rsidRDefault="009B1932" w:rsidP="001127B3">
            <w:pPr>
              <w:jc w:val="center"/>
              <w:rPr>
                <w:rFonts w:asciiTheme="majorHAnsi" w:hAnsiTheme="majorHAnsi"/>
                <w:sz w:val="16"/>
                <w:szCs w:val="16"/>
              </w:rPr>
            </w:pPr>
            <w:r>
              <w:rPr>
                <w:rFonts w:asciiTheme="majorHAnsi" w:hAnsiTheme="majorHAnsi"/>
                <w:b/>
                <w:szCs w:val="16"/>
              </w:rPr>
              <w:t>Act 3</w:t>
            </w:r>
            <w:r w:rsidRPr="00877B86">
              <w:rPr>
                <w:rFonts w:asciiTheme="majorHAnsi" w:hAnsiTheme="majorHAnsi"/>
                <w:b/>
                <w:szCs w:val="16"/>
              </w:rPr>
              <w:t xml:space="preserve">: </w:t>
            </w:r>
          </w:p>
        </w:tc>
      </w:tr>
      <w:tr w:rsidR="009B1932" w:rsidRPr="00D80FA0" w:rsidTr="001127B3">
        <w:trPr>
          <w:trHeight w:val="429"/>
        </w:trPr>
        <w:tc>
          <w:tcPr>
            <w:tcW w:w="10456" w:type="dxa"/>
            <w:tcBorders>
              <w:top w:val="single" w:sz="4" w:space="0" w:color="auto"/>
            </w:tcBorders>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Eric reveals he is ambiguously revealed to have raped Daisy revealing the contempt and commodification that the working class and women suffer at the hands of the bourgeoisie. </w:t>
            </w:r>
          </w:p>
        </w:tc>
      </w:tr>
      <w:tr w:rsidR="009B1932" w:rsidRPr="00D80FA0" w:rsidTr="001127B3">
        <w:trPr>
          <w:trHeight w:val="444"/>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Birling is apoplectic at the news of Eric’s theft revealing the callous value of capital over family, it is also hypocritical as Birling is willing to rob workers of a fair wage during the strike in his factory. </w:t>
            </w:r>
          </w:p>
        </w:tc>
      </w:tr>
      <w:tr w:rsidR="009B1932" w:rsidRPr="00D80FA0" w:rsidTr="001127B3">
        <w:trPr>
          <w:trHeight w:val="651"/>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Mr. and Mrs. Birling symbolically abandon the younger generation due to Mrs. Birling’s shame and tarnished pride over Eric’s behavior and Mr. Birling’s avarice. </w:t>
            </w:r>
          </w:p>
        </w:tc>
      </w:tr>
      <w:tr w:rsidR="009B1932" w:rsidRPr="00D80FA0" w:rsidTr="001127B3">
        <w:trPr>
          <w:trHeight w:val="113"/>
        </w:trPr>
        <w:tc>
          <w:tcPr>
            <w:tcW w:w="10456" w:type="dxa"/>
            <w:shd w:val="clear" w:color="auto" w:fill="FFFFFF" w:themeFill="background1"/>
          </w:tcPr>
          <w:p w:rsidR="009B1932" w:rsidRPr="00D80FA0" w:rsidRDefault="009B1932" w:rsidP="003B5E7E">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The Inspector delivers his sermon: acting as the voice of Priestley as well as Marx and Hardy warns of the “fire and blood and anguish” to come during WWI and WWII and as society failed to change as mentioned in </w:t>
            </w:r>
            <w:r w:rsidR="003B5E7E">
              <w:rPr>
                <w:rFonts w:asciiTheme="majorHAnsi" w:hAnsiTheme="majorHAnsi"/>
                <w:sz w:val="16"/>
                <w:szCs w:val="16"/>
              </w:rPr>
              <w:t xml:space="preserve">the Beveridge </w:t>
            </w:r>
            <w:r w:rsidRPr="00D80FA0">
              <w:rPr>
                <w:rFonts w:asciiTheme="majorHAnsi" w:hAnsiTheme="majorHAnsi"/>
                <w:sz w:val="16"/>
                <w:szCs w:val="16"/>
              </w:rPr>
              <w:t>Report.</w:t>
            </w:r>
          </w:p>
        </w:tc>
      </w:tr>
      <w:tr w:rsidR="009B1932" w:rsidRPr="00D80FA0" w:rsidTr="001127B3">
        <w:trPr>
          <w:trHeight w:val="651"/>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The Inspector leaves and the characters are free to make their own choices: the older generation have learned nothing and seek to erase the past and deny responsibility calling the Inspector a “fake” or “crank” whilst the younger generation form an alliance</w:t>
            </w:r>
          </w:p>
        </w:tc>
      </w:tr>
      <w:tr w:rsidR="009B1932" w:rsidRPr="00D80FA0" w:rsidTr="001127B3">
        <w:trPr>
          <w:trHeight w:val="444"/>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Gerald returns and is revealed to not have been mourning Daisy but developing the theory that it was all a hoax: here he is symbolic of the desperate desire of upper class males to retain their sexual, economic and gender privileges. </w:t>
            </w:r>
          </w:p>
        </w:tc>
      </w:tr>
      <w:tr w:rsidR="009B1932" w:rsidRPr="00D80FA0" w:rsidTr="001127B3">
        <w:trPr>
          <w:trHeight w:val="651"/>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The older generation and Eric try to maintain their privilege by trying to steal Eva’s identity away again when they question whether it is the same girl – it seems as if they will get away with their actions provoking a desire for retribution and justice in the audience.</w:t>
            </w:r>
          </w:p>
        </w:tc>
      </w:tr>
      <w:tr w:rsidR="009B1932" w:rsidRPr="00D80FA0" w:rsidTr="001127B3">
        <w:trPr>
          <w:trHeight w:val="444"/>
        </w:trPr>
        <w:tc>
          <w:tcPr>
            <w:tcW w:w="10456" w:type="dxa"/>
            <w:shd w:val="clear" w:color="auto" w:fill="FFFFFF" w:themeFill="background1"/>
          </w:tcPr>
          <w:p w:rsidR="009B1932" w:rsidRPr="00D80FA0" w:rsidRDefault="009B1932" w:rsidP="009B1932">
            <w:pPr>
              <w:pStyle w:val="ListParagraph"/>
              <w:numPr>
                <w:ilvl w:val="0"/>
                <w:numId w:val="4"/>
              </w:numPr>
              <w:rPr>
                <w:rFonts w:asciiTheme="majorHAnsi" w:hAnsiTheme="majorHAnsi"/>
                <w:sz w:val="16"/>
                <w:szCs w:val="16"/>
              </w:rPr>
            </w:pPr>
            <w:r w:rsidRPr="00D80FA0">
              <w:rPr>
                <w:rFonts w:asciiTheme="majorHAnsi" w:hAnsiTheme="majorHAnsi"/>
                <w:sz w:val="16"/>
                <w:szCs w:val="16"/>
              </w:rPr>
              <w:t xml:space="preserve">The “telephone rings sharply” mirroring the entrance of the Inspector in Act 1 to reveal that a girl is dead and an inspector will arrive forcing the Birling’s to relive their interrogation seemingly until they change. </w:t>
            </w:r>
          </w:p>
        </w:tc>
      </w:tr>
      <w:tr w:rsidR="001127B3" w:rsidRPr="00D80FA0" w:rsidTr="001127B3">
        <w:trPr>
          <w:trHeight w:val="444"/>
        </w:trPr>
        <w:tc>
          <w:tcPr>
            <w:tcW w:w="10456" w:type="dxa"/>
            <w:shd w:val="clear" w:color="auto" w:fill="FFFFFF" w:themeFill="background1"/>
          </w:tcPr>
          <w:p w:rsidR="001127B3" w:rsidRPr="00D80FA0" w:rsidRDefault="001127B3" w:rsidP="009B1932">
            <w:pPr>
              <w:pStyle w:val="ListParagraph"/>
              <w:numPr>
                <w:ilvl w:val="0"/>
                <w:numId w:val="4"/>
              </w:numPr>
              <w:rPr>
                <w:rFonts w:asciiTheme="majorHAnsi" w:hAnsiTheme="majorHAnsi"/>
                <w:sz w:val="16"/>
                <w:szCs w:val="16"/>
              </w:rPr>
            </w:pPr>
            <w:proofErr w:type="spellStart"/>
            <w:r>
              <w:rPr>
                <w:rFonts w:asciiTheme="majorHAnsi" w:hAnsiTheme="majorHAnsi"/>
                <w:sz w:val="16"/>
                <w:szCs w:val="16"/>
              </w:rPr>
              <w:t>Eva;s</w:t>
            </w:r>
            <w:proofErr w:type="spellEnd"/>
            <w:r>
              <w:rPr>
                <w:rFonts w:asciiTheme="majorHAnsi" w:hAnsiTheme="majorHAnsi"/>
                <w:sz w:val="16"/>
                <w:szCs w:val="16"/>
              </w:rPr>
              <w:t xml:space="preserve"> suicide is now revealed to be a symbolic </w:t>
            </w:r>
            <w:proofErr w:type="spellStart"/>
            <w:r>
              <w:rPr>
                <w:rFonts w:asciiTheme="majorHAnsi" w:hAnsiTheme="majorHAnsi"/>
                <w:sz w:val="16"/>
                <w:szCs w:val="16"/>
              </w:rPr>
              <w:t>internalisation</w:t>
            </w:r>
            <w:proofErr w:type="spellEnd"/>
            <w:r>
              <w:rPr>
                <w:rFonts w:asciiTheme="majorHAnsi" w:hAnsiTheme="majorHAnsi"/>
                <w:sz w:val="16"/>
                <w:szCs w:val="16"/>
              </w:rPr>
              <w:t xml:space="preserve"> of the violence done to her by the bourgeoisie class, purifying and reclaiming control over something which had become a commodity. </w:t>
            </w:r>
          </w:p>
        </w:tc>
      </w:tr>
    </w:tbl>
    <w:p w:rsidR="00115278" w:rsidRDefault="00115278"/>
    <w:sectPr w:rsidR="00115278" w:rsidSect="009B1932">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1DB"/>
    <w:multiLevelType w:val="hybridMultilevel"/>
    <w:tmpl w:val="28687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E7B17"/>
    <w:multiLevelType w:val="hybridMultilevel"/>
    <w:tmpl w:val="F25C7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AC5AEC"/>
    <w:multiLevelType w:val="hybridMultilevel"/>
    <w:tmpl w:val="A6EE89A2"/>
    <w:lvl w:ilvl="0" w:tplc="BCF23438">
      <w:start w:val="1945"/>
      <w:numFmt w:val="bullet"/>
      <w:lvlText w:val="-"/>
      <w:lvlJc w:val="left"/>
      <w:pPr>
        <w:ind w:left="720" w:hanging="360"/>
      </w:pPr>
      <w:rPr>
        <w:rFonts w:ascii="Calibri Light" w:eastAsia="Arial"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96306"/>
    <w:multiLevelType w:val="hybridMultilevel"/>
    <w:tmpl w:val="57A24AD2"/>
    <w:lvl w:ilvl="0" w:tplc="0BE46C62">
      <w:start w:val="1911"/>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F70509"/>
    <w:multiLevelType w:val="hybridMultilevel"/>
    <w:tmpl w:val="28687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E0"/>
    <w:rsid w:val="0003013B"/>
    <w:rsid w:val="00085DD6"/>
    <w:rsid w:val="000E166A"/>
    <w:rsid w:val="001127B3"/>
    <w:rsid w:val="00115278"/>
    <w:rsid w:val="00146F0B"/>
    <w:rsid w:val="003B5E7E"/>
    <w:rsid w:val="004462E0"/>
    <w:rsid w:val="00501893"/>
    <w:rsid w:val="005502E0"/>
    <w:rsid w:val="00752BDB"/>
    <w:rsid w:val="00775619"/>
    <w:rsid w:val="00792EA6"/>
    <w:rsid w:val="007E7626"/>
    <w:rsid w:val="00824C54"/>
    <w:rsid w:val="00877B86"/>
    <w:rsid w:val="009B0465"/>
    <w:rsid w:val="009B1932"/>
    <w:rsid w:val="00B36D67"/>
    <w:rsid w:val="00B40C4F"/>
    <w:rsid w:val="00BE1DD6"/>
    <w:rsid w:val="00C85F1A"/>
    <w:rsid w:val="00CD5EAA"/>
    <w:rsid w:val="00D66D9D"/>
    <w:rsid w:val="00D80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0803"/>
  <w15:chartTrackingRefBased/>
  <w15:docId w15:val="{07231002-39E6-45EE-A786-0EE83E81D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462E0"/>
    <w:pPr>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1</Pages>
  <Words>1621</Words>
  <Characters>9243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Gleig</dc:creator>
  <cp:keywords/>
  <dc:description/>
  <cp:lastModifiedBy>Richard Gleig</cp:lastModifiedBy>
  <cp:revision>17</cp:revision>
  <dcterms:created xsi:type="dcterms:W3CDTF">2019-03-02T18:46:00Z</dcterms:created>
  <dcterms:modified xsi:type="dcterms:W3CDTF">2019-03-03T08:36:00Z</dcterms:modified>
</cp:coreProperties>
</file>